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7E145484" w:rsidR="00374BFC" w:rsidRPr="006738D1" w:rsidRDefault="00836B97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3rd</w:t>
            </w:r>
            <w:r w:rsidR="008C7FA6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2A358D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430E9E68" w14:textId="73FC2003" w:rsidR="00102E53" w:rsidRDefault="00102E53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D Berriman</w:t>
            </w:r>
          </w:p>
          <w:p w14:paraId="2F206381" w14:textId="74693EBD" w:rsidR="00590A26" w:rsidRDefault="0029188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  <w:r w:rsidR="00374BFC" w:rsidRPr="006738D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</w:p>
          <w:p w14:paraId="01C1D3F8" w14:textId="0DAFE5D5" w:rsidR="00836B97" w:rsidRPr="006738D1" w:rsidRDefault="00836B9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Claybrook</w:t>
            </w:r>
          </w:p>
          <w:p w14:paraId="58DA96E7" w14:textId="16A97597" w:rsidR="008C7FA6" w:rsidRDefault="008C7FA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642F5BC7" w14:textId="7F4E236D" w:rsidR="00F361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8C7FA6">
              <w:rPr>
                <w:rFonts w:cstheme="minorHAnsi"/>
                <w:b/>
                <w:bCs/>
                <w:sz w:val="24"/>
                <w:szCs w:val="24"/>
              </w:rPr>
              <w:t xml:space="preserve">G </w:t>
            </w:r>
            <w:r w:rsidR="0060414B">
              <w:rPr>
                <w:rFonts w:cstheme="minorHAnsi"/>
                <w:b/>
                <w:bCs/>
                <w:sz w:val="24"/>
                <w:szCs w:val="24"/>
              </w:rPr>
              <w:t>Jones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0A3D52D8" w14:textId="77777777" w:rsidR="001E70FE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7B4A0255" w14:textId="195E65D6" w:rsidR="00836B97" w:rsidRDefault="00836B9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</w:t>
            </w:r>
          </w:p>
          <w:p w14:paraId="64B95074" w14:textId="0706E6DF" w:rsidR="00A3427F" w:rsidRDefault="00A3427F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Lorna Mills</w:t>
            </w:r>
          </w:p>
          <w:p w14:paraId="2620BD61" w14:textId="77777777" w:rsidR="00836B97" w:rsidRDefault="00836B9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0E52843C" w14:textId="348C8E25" w:rsidR="00AF63E1" w:rsidRDefault="00AF63E1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FADD943" w14:textId="70BD41F5" w:rsidR="000B4BA5" w:rsidRPr="006738D1" w:rsidRDefault="000B4BA5" w:rsidP="000B4BA5">
            <w:pPr>
              <w:rPr>
                <w:rFonts w:cstheme="minorHAnsi"/>
                <w:b/>
                <w:bCs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0F41D455" w14:textId="77777777" w:rsidR="00AE0CEF" w:rsidRDefault="003249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Morris</w:t>
            </w:r>
          </w:p>
          <w:p w14:paraId="02F1288F" w14:textId="36034E7A" w:rsidR="00324902" w:rsidRPr="006738D1" w:rsidRDefault="003249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PCSOs</w:t>
            </w:r>
            <w:r w:rsidR="00AF6278">
              <w:rPr>
                <w:rFonts w:cstheme="minorHAnsi"/>
                <w:b/>
                <w:bCs/>
              </w:rPr>
              <w:t xml:space="preserve"> Griffiths and Jones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789"/>
        <w:gridCol w:w="2250"/>
        <w:gridCol w:w="4190"/>
        <w:gridCol w:w="2411"/>
      </w:tblGrid>
      <w:tr w:rsidR="0015253D" w14:paraId="7EB9FFD0" w14:textId="77777777" w:rsidTr="001808D3">
        <w:tc>
          <w:tcPr>
            <w:tcW w:w="789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90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411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1808D3">
        <w:tc>
          <w:tcPr>
            <w:tcW w:w="789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2996D12F" w:rsidR="00C65F8E" w:rsidRPr="00E71E2F" w:rsidRDefault="00836B9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Pr="00836B97">
              <w:rPr>
                <w:rFonts w:cstheme="minorHAnsi"/>
                <w:b/>
                <w:bCs/>
                <w:vertAlign w:val="superscript"/>
              </w:rPr>
              <w:t>th</w:t>
            </w:r>
            <w:r>
              <w:rPr>
                <w:rFonts w:cstheme="minorHAnsi"/>
                <w:b/>
                <w:bCs/>
              </w:rPr>
              <w:t xml:space="preserve"> SEPTEMBER</w:t>
            </w:r>
            <w:r w:rsidR="0060414B">
              <w:rPr>
                <w:rFonts w:cstheme="minorHAnsi"/>
                <w:b/>
                <w:bCs/>
              </w:rPr>
              <w:t xml:space="preserve"> 2023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90" w:type="dxa"/>
          </w:tcPr>
          <w:p w14:paraId="0139B213" w14:textId="33E5F5F5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  <w:r w:rsidR="00324902">
              <w:rPr>
                <w:rFonts w:cstheme="minorHAnsi"/>
                <w:b/>
                <w:bCs/>
              </w:rPr>
              <w:t xml:space="preserve">: </w:t>
            </w:r>
          </w:p>
          <w:p w14:paraId="2528C047" w14:textId="349CED78" w:rsidR="00B008F1" w:rsidRDefault="00FB720B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>Cllr Swogger</w:t>
            </w:r>
          </w:p>
          <w:p w14:paraId="72052032" w14:textId="657E8725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Cllr G Jones</w:t>
            </w:r>
          </w:p>
        </w:tc>
        <w:tc>
          <w:tcPr>
            <w:tcW w:w="2411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1808D3">
        <w:tc>
          <w:tcPr>
            <w:tcW w:w="789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6D0CC9" w:rsidRPr="006738D1" w14:paraId="52126D97" w14:textId="77777777" w:rsidTr="001808D3">
        <w:trPr>
          <w:trHeight w:val="558"/>
        </w:trPr>
        <w:tc>
          <w:tcPr>
            <w:tcW w:w="789" w:type="dxa"/>
          </w:tcPr>
          <w:p w14:paraId="60182F62" w14:textId="4A7AD7E5" w:rsidR="006D0CC9" w:rsidRDefault="006D0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4(i) </w:t>
            </w:r>
          </w:p>
        </w:tc>
        <w:tc>
          <w:tcPr>
            <w:tcW w:w="2250" w:type="dxa"/>
          </w:tcPr>
          <w:p w14:paraId="2C938D4F" w14:textId="31B472AD" w:rsidR="00900464" w:rsidRDefault="00900464" w:rsidP="0090046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CEMETERY AND  GRAVEYARD </w:t>
            </w:r>
            <w:r w:rsidR="00324902">
              <w:rPr>
                <w:b/>
                <w:bCs/>
              </w:rPr>
              <w:t>WORKING GROUP</w:t>
            </w:r>
          </w:p>
          <w:p w14:paraId="1ADEB864" w14:textId="24ACE1E1" w:rsidR="006D0CC9" w:rsidRDefault="006D0CC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90" w:type="dxa"/>
          </w:tcPr>
          <w:p w14:paraId="54DB7F65" w14:textId="1856CD46" w:rsidR="007D7CA1" w:rsidRDefault="00324902" w:rsidP="00EB7865">
            <w:pPr>
              <w:pStyle w:val="ListParagraph"/>
              <w:numPr>
                <w:ilvl w:val="0"/>
                <w:numId w:val="42"/>
              </w:numPr>
              <w:ind w:left="399" w:hanging="399"/>
              <w:rPr>
                <w:rFonts w:cstheme="minorHAnsi"/>
              </w:rPr>
            </w:pPr>
            <w:r w:rsidRPr="00324902">
              <w:rPr>
                <w:rFonts w:cstheme="minorHAnsi"/>
              </w:rPr>
              <w:t>Cllr Swogger and Lorna Mills confirmed that a</w:t>
            </w:r>
            <w:r w:rsidR="00836B97" w:rsidRPr="00324902">
              <w:rPr>
                <w:rFonts w:cstheme="minorHAnsi"/>
              </w:rPr>
              <w:t xml:space="preserve"> first meeting ha</w:t>
            </w:r>
            <w:r w:rsidRPr="00324902">
              <w:rPr>
                <w:rFonts w:cstheme="minorHAnsi"/>
              </w:rPr>
              <w:t>d</w:t>
            </w:r>
            <w:r w:rsidR="00836B97" w:rsidRPr="00324902">
              <w:rPr>
                <w:rFonts w:cstheme="minorHAnsi"/>
              </w:rPr>
              <w:t xml:space="preserve"> been a</w:t>
            </w:r>
            <w:r w:rsidR="001370F7">
              <w:rPr>
                <w:rFonts w:cstheme="minorHAnsi"/>
              </w:rPr>
              <w:t>ttended</w:t>
            </w:r>
            <w:r w:rsidR="00836B97" w:rsidRPr="00324902">
              <w:rPr>
                <w:rFonts w:cstheme="minorHAnsi"/>
              </w:rPr>
              <w:t xml:space="preserve"> and initial ideas are being collated. Proposed to present a draft </w:t>
            </w:r>
            <w:r w:rsidR="001370F7">
              <w:rPr>
                <w:rFonts w:cstheme="minorHAnsi"/>
              </w:rPr>
              <w:t>‘</w:t>
            </w:r>
            <w:r w:rsidR="00836B97" w:rsidRPr="00324902">
              <w:rPr>
                <w:rFonts w:cstheme="minorHAnsi"/>
              </w:rPr>
              <w:t>way forward</w:t>
            </w:r>
            <w:r w:rsidR="001370F7">
              <w:rPr>
                <w:rFonts w:cstheme="minorHAnsi"/>
              </w:rPr>
              <w:t>’</w:t>
            </w:r>
            <w:r w:rsidR="00836B97" w:rsidRPr="00324902">
              <w:rPr>
                <w:rFonts w:cstheme="minorHAnsi"/>
              </w:rPr>
              <w:t xml:space="preserve"> </w:t>
            </w:r>
            <w:r w:rsidR="00F71950" w:rsidRPr="00324902">
              <w:rPr>
                <w:rFonts w:cstheme="minorHAnsi"/>
              </w:rPr>
              <w:t>to</w:t>
            </w:r>
            <w:r w:rsidR="001370F7">
              <w:rPr>
                <w:rFonts w:cstheme="minorHAnsi"/>
              </w:rPr>
              <w:t xml:space="preserve"> the</w:t>
            </w:r>
            <w:r w:rsidR="00836B97" w:rsidRPr="00324902">
              <w:rPr>
                <w:rFonts w:cstheme="minorHAnsi"/>
              </w:rPr>
              <w:t xml:space="preserve"> November meeting</w:t>
            </w:r>
            <w:r w:rsidRPr="00324902">
              <w:rPr>
                <w:rFonts w:cstheme="minorHAnsi"/>
              </w:rPr>
              <w:t>. This will include issues around ownership, proposed financing, proposed public participation, insurance.</w:t>
            </w:r>
          </w:p>
          <w:p w14:paraId="758DD999" w14:textId="38D209D0" w:rsidR="00324902" w:rsidRDefault="00324902" w:rsidP="00EB7865">
            <w:pPr>
              <w:pStyle w:val="ListParagraph"/>
              <w:numPr>
                <w:ilvl w:val="0"/>
                <w:numId w:val="42"/>
              </w:numPr>
              <w:ind w:left="399"/>
              <w:rPr>
                <w:rFonts w:cstheme="minorHAnsi"/>
              </w:rPr>
            </w:pPr>
            <w:r>
              <w:rPr>
                <w:rFonts w:cstheme="minorHAnsi"/>
              </w:rPr>
              <w:t>Since the September meeting the Council has received two calls from the public unable to access the graves because of the length of the grass. This is currently a responsibility for Wrexham CBC but they have diverted resources because of the strike</w:t>
            </w:r>
            <w:r w:rsidR="001370F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1370F7">
              <w:rPr>
                <w:rFonts w:cstheme="minorHAnsi"/>
              </w:rPr>
              <w:t>This</w:t>
            </w:r>
            <w:r>
              <w:rPr>
                <w:rFonts w:cstheme="minorHAnsi"/>
              </w:rPr>
              <w:t xml:space="preserve"> further reinforces the lack of control we have over the proper management of the land.</w:t>
            </w:r>
          </w:p>
          <w:p w14:paraId="3E5A1003" w14:textId="62F4DBC7" w:rsidR="00324902" w:rsidRPr="00324902" w:rsidRDefault="00324902" w:rsidP="00EB7865">
            <w:pPr>
              <w:pStyle w:val="ListParagraph"/>
              <w:numPr>
                <w:ilvl w:val="0"/>
                <w:numId w:val="42"/>
              </w:numPr>
              <w:ind w:left="39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Cllrs A Jones, G Jones and T Bates to arrange for a cutting of the lawn</w:t>
            </w:r>
            <w:r w:rsidR="001370F7">
              <w:rPr>
                <w:rFonts w:cstheme="minorHAnsi"/>
              </w:rPr>
              <w:t>ed area</w:t>
            </w:r>
            <w:r>
              <w:rPr>
                <w:rFonts w:cstheme="minorHAnsi"/>
              </w:rPr>
              <w:t xml:space="preserve"> on the cemetery as an interim response.</w:t>
            </w:r>
          </w:p>
          <w:p w14:paraId="6D549C7B" w14:textId="6FBFF4DD" w:rsidR="00324902" w:rsidRPr="00836B97" w:rsidRDefault="00324902" w:rsidP="00836B97">
            <w:pPr>
              <w:rPr>
                <w:rFonts w:cstheme="minorHAnsi"/>
              </w:rPr>
            </w:pPr>
          </w:p>
        </w:tc>
        <w:tc>
          <w:tcPr>
            <w:tcW w:w="2411" w:type="dxa"/>
          </w:tcPr>
          <w:p w14:paraId="620417D0" w14:textId="1A41A974" w:rsidR="006D0CC9" w:rsidRPr="00EE479A" w:rsidRDefault="006D0CC9">
            <w:pPr>
              <w:rPr>
                <w:rFonts w:cstheme="minorHAnsi"/>
                <w:b/>
                <w:bCs/>
              </w:rPr>
            </w:pPr>
          </w:p>
        </w:tc>
      </w:tr>
      <w:tr w:rsidR="0015253D" w:rsidRPr="006738D1" w14:paraId="0B32AC06" w14:textId="77777777" w:rsidTr="001808D3">
        <w:trPr>
          <w:trHeight w:val="699"/>
        </w:trPr>
        <w:tc>
          <w:tcPr>
            <w:tcW w:w="789" w:type="dxa"/>
          </w:tcPr>
          <w:p w14:paraId="4982731B" w14:textId="2E3CC5D3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72A8D" w:rsidRPr="0013436C">
              <w:rPr>
                <w:b/>
                <w:bCs/>
              </w:rPr>
              <w:t xml:space="preserve"> (</w:t>
            </w:r>
            <w:r w:rsidR="002D08B1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F72A8D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2C86A143" w14:textId="0C257C34" w:rsidR="002C6C50" w:rsidRPr="00D13AD6" w:rsidRDefault="00D13AD6" w:rsidP="00D13AD6">
            <w:pPr>
              <w:rPr>
                <w:rFonts w:cstheme="minorHAnsi"/>
                <w:b/>
                <w:bCs/>
              </w:rPr>
            </w:pPr>
            <w:r w:rsidRPr="00D13AD6">
              <w:rPr>
                <w:rFonts w:cstheme="minorHAnsi"/>
                <w:b/>
                <w:bCs/>
              </w:rPr>
              <w:t>POST HUTS/RESTS</w:t>
            </w:r>
          </w:p>
        </w:tc>
        <w:tc>
          <w:tcPr>
            <w:tcW w:w="4190" w:type="dxa"/>
          </w:tcPr>
          <w:p w14:paraId="43E541A2" w14:textId="6B6BE5BB" w:rsidR="00C4499E" w:rsidRPr="00AE0CEF" w:rsidRDefault="007D7CA1" w:rsidP="00510C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Cllr Swogger </w:t>
            </w:r>
            <w:r w:rsidR="00324902">
              <w:rPr>
                <w:rFonts w:cstheme="minorHAnsi"/>
              </w:rPr>
              <w:t>confirmed that there is no further update</w:t>
            </w:r>
          </w:p>
        </w:tc>
        <w:tc>
          <w:tcPr>
            <w:tcW w:w="2411" w:type="dxa"/>
          </w:tcPr>
          <w:p w14:paraId="4D13C9D4" w14:textId="2E40FD3C" w:rsidR="00C90869" w:rsidRPr="006738D1" w:rsidRDefault="00C90869">
            <w:pPr>
              <w:rPr>
                <w:rFonts w:cstheme="minorHAnsi"/>
              </w:rPr>
            </w:pPr>
          </w:p>
        </w:tc>
      </w:tr>
      <w:tr w:rsidR="003A03CC" w14:paraId="5EA04A10" w14:textId="77777777" w:rsidTr="001808D3">
        <w:tc>
          <w:tcPr>
            <w:tcW w:w="789" w:type="dxa"/>
          </w:tcPr>
          <w:p w14:paraId="56BC6778" w14:textId="6C7DEB25" w:rsidR="003A03CC" w:rsidRDefault="005930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A03CC">
              <w:rPr>
                <w:b/>
                <w:bCs/>
              </w:rPr>
              <w:t xml:space="preserve"> (</w:t>
            </w:r>
            <w:r w:rsidR="000B4BA5">
              <w:rPr>
                <w:b/>
                <w:bCs/>
              </w:rPr>
              <w:t>i</w:t>
            </w:r>
            <w:r w:rsidR="001213E5">
              <w:rPr>
                <w:b/>
                <w:bCs/>
              </w:rPr>
              <w:t>i</w:t>
            </w:r>
            <w:r w:rsidR="00035C44">
              <w:rPr>
                <w:b/>
                <w:bCs/>
              </w:rPr>
              <w:t>i</w:t>
            </w:r>
            <w:r w:rsidR="003A03C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4DA4DD9" w14:textId="3D4FC851" w:rsidR="00D537D0" w:rsidRDefault="00836B97" w:rsidP="00836B97">
            <w:pPr>
              <w:rPr>
                <w:b/>
                <w:bCs/>
              </w:rPr>
            </w:pPr>
            <w:r>
              <w:rPr>
                <w:b/>
                <w:bCs/>
              </w:rPr>
              <w:t>MOBILE TELEPHONE SIGNAL</w:t>
            </w:r>
          </w:p>
        </w:tc>
        <w:tc>
          <w:tcPr>
            <w:tcW w:w="4190" w:type="dxa"/>
          </w:tcPr>
          <w:p w14:paraId="15E93CDA" w14:textId="72A0273E" w:rsidR="00AF26C5" w:rsidRDefault="00836B97" w:rsidP="00836B97">
            <w:r>
              <w:t>Confirmed that there is now a mobile telephone signal available</w:t>
            </w:r>
            <w:r w:rsidR="001370F7">
              <w:t xml:space="preserve"> offered by some</w:t>
            </w:r>
            <w:r w:rsidR="00B841C6">
              <w:t>,</w:t>
            </w:r>
            <w:r w:rsidR="001370F7">
              <w:t xml:space="preserve"> but not all providers</w:t>
            </w:r>
            <w:r>
              <w:t xml:space="preserve"> within the village. EE have been early </w:t>
            </w:r>
            <w:r w:rsidR="005F4C33">
              <w:t>adopters</w:t>
            </w:r>
            <w:r w:rsidR="001370F7">
              <w:t>.</w:t>
            </w:r>
          </w:p>
        </w:tc>
        <w:tc>
          <w:tcPr>
            <w:tcW w:w="2411" w:type="dxa"/>
          </w:tcPr>
          <w:p w14:paraId="0867A459" w14:textId="77777777" w:rsidR="00170DD1" w:rsidRDefault="00170DD1" w:rsidP="00493217"/>
          <w:p w14:paraId="7E255BBC" w14:textId="77777777" w:rsidR="00F361D1" w:rsidRDefault="00F361D1" w:rsidP="00493217"/>
          <w:p w14:paraId="2FD02175" w14:textId="44AD3BA7" w:rsidR="00170DD1" w:rsidRPr="005460B9" w:rsidRDefault="00170DD1" w:rsidP="00493217"/>
        </w:tc>
      </w:tr>
      <w:tr w:rsidR="00DA62DE" w14:paraId="017A3285" w14:textId="77777777" w:rsidTr="001808D3">
        <w:tc>
          <w:tcPr>
            <w:tcW w:w="789" w:type="dxa"/>
          </w:tcPr>
          <w:p w14:paraId="3915DBBA" w14:textId="053B59C1" w:rsidR="00DA62DE" w:rsidRDefault="00DA62DE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2250" w:type="dxa"/>
          </w:tcPr>
          <w:p w14:paraId="169B4A36" w14:textId="3650DA09" w:rsidR="00DA62DE" w:rsidRDefault="00DA62DE">
            <w:pPr>
              <w:rPr>
                <w:b/>
                <w:bCs/>
              </w:rPr>
            </w:pPr>
            <w:r>
              <w:rPr>
                <w:b/>
                <w:bCs/>
              </w:rPr>
              <w:t>CEN</w:t>
            </w:r>
            <w:r w:rsidR="00294B0A">
              <w:rPr>
                <w:b/>
                <w:bCs/>
              </w:rPr>
              <w:t>TENARY – NEXT EVENTS</w:t>
            </w:r>
          </w:p>
        </w:tc>
        <w:tc>
          <w:tcPr>
            <w:tcW w:w="4190" w:type="dxa"/>
          </w:tcPr>
          <w:p w14:paraId="3884819F" w14:textId="5543CF7C" w:rsidR="00836B97" w:rsidRDefault="00836B97" w:rsidP="001370F7">
            <w:pPr>
              <w:pStyle w:val="ListParagraph"/>
              <w:numPr>
                <w:ilvl w:val="0"/>
                <w:numId w:val="41"/>
              </w:numPr>
              <w:ind w:left="399"/>
            </w:pPr>
            <w:r>
              <w:t xml:space="preserve">Cllr Berriman and the Clerk confirmed that there has been </w:t>
            </w:r>
            <w:r w:rsidR="001370F7">
              <w:t xml:space="preserve">very </w:t>
            </w:r>
            <w:r>
              <w:t>good participation at all 4 events so far. Over 80 attended the September service at St Garmon</w:t>
            </w:r>
            <w:r w:rsidR="00324902">
              <w:t>’</w:t>
            </w:r>
            <w:r>
              <w:t xml:space="preserve">s and </w:t>
            </w:r>
            <w:r w:rsidR="00324902">
              <w:t xml:space="preserve">good attendance </w:t>
            </w:r>
            <w:r>
              <w:t>at each of the walks.</w:t>
            </w:r>
          </w:p>
          <w:p w14:paraId="55D8B1A3" w14:textId="7B1A9D6A" w:rsidR="00895299" w:rsidRDefault="00836B97" w:rsidP="001370F7">
            <w:pPr>
              <w:pStyle w:val="ListParagraph"/>
              <w:numPr>
                <w:ilvl w:val="0"/>
                <w:numId w:val="41"/>
              </w:numPr>
              <w:ind w:left="399"/>
            </w:pPr>
            <w:r>
              <w:t>Next event is the Poets Evening on the 7</w:t>
            </w:r>
            <w:r w:rsidRPr="00836B97">
              <w:rPr>
                <w:vertAlign w:val="superscript"/>
              </w:rPr>
              <w:t>th</w:t>
            </w:r>
            <w:r>
              <w:t xml:space="preserve"> October and then the talk by the Water Company on the 19</w:t>
            </w:r>
            <w:r w:rsidRPr="00836B97">
              <w:rPr>
                <w:vertAlign w:val="superscript"/>
              </w:rPr>
              <w:t>th</w:t>
            </w:r>
            <w:r>
              <w:t xml:space="preserve"> October. </w:t>
            </w:r>
            <w:r w:rsidR="00636343">
              <w:t>An art exhibition will be held over the weekend of the 2/3 November</w:t>
            </w:r>
            <w:r w:rsidR="00B841C6">
              <w:t xml:space="preserve"> in Dolywern.</w:t>
            </w:r>
          </w:p>
          <w:p w14:paraId="5E7AB2B6" w14:textId="4BB80ED2" w:rsidR="00836B97" w:rsidRDefault="00836B97" w:rsidP="00D02EC9">
            <w:pPr>
              <w:pStyle w:val="ListParagraph"/>
            </w:pPr>
          </w:p>
        </w:tc>
        <w:tc>
          <w:tcPr>
            <w:tcW w:w="2411" w:type="dxa"/>
          </w:tcPr>
          <w:p w14:paraId="2426D9B1" w14:textId="77777777" w:rsidR="00DA62DE" w:rsidRDefault="00DA62DE" w:rsidP="00493217"/>
        </w:tc>
      </w:tr>
      <w:tr w:rsidR="00992899" w14:paraId="79966E93" w14:textId="77777777" w:rsidTr="001808D3">
        <w:tc>
          <w:tcPr>
            <w:tcW w:w="789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2411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170DD1" w14:paraId="0D0ABAD1" w14:textId="77777777" w:rsidTr="001808D3">
        <w:tc>
          <w:tcPr>
            <w:tcW w:w="789" w:type="dxa"/>
          </w:tcPr>
          <w:p w14:paraId="7CDDC7F7" w14:textId="23FF3477" w:rsidR="00170DD1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250" w:type="dxa"/>
          </w:tcPr>
          <w:p w14:paraId="634D55D3" w14:textId="4AA3D0FA" w:rsidR="00170DD1" w:rsidRDefault="00170DD1">
            <w:pPr>
              <w:rPr>
                <w:b/>
                <w:bCs/>
              </w:rPr>
            </w:pPr>
            <w:r w:rsidRPr="00170DD1">
              <w:rPr>
                <w:b/>
                <w:bCs/>
              </w:rPr>
              <w:t>NORTH WALES POLICE</w:t>
            </w:r>
          </w:p>
        </w:tc>
        <w:tc>
          <w:tcPr>
            <w:tcW w:w="4190" w:type="dxa"/>
          </w:tcPr>
          <w:p w14:paraId="769E77E2" w14:textId="77777777" w:rsidR="00035C44" w:rsidRDefault="00D02EC9" w:rsidP="001370F7">
            <w:pPr>
              <w:pStyle w:val="ListParagraph"/>
              <w:numPr>
                <w:ilvl w:val="0"/>
                <w:numId w:val="43"/>
              </w:numPr>
              <w:ind w:left="399"/>
            </w:pPr>
            <w:r>
              <w:t xml:space="preserve">Both Gareth and Martin sent their apologies and forwarded a generic report of crime data along the valley. </w:t>
            </w:r>
            <w:r w:rsidR="009B125F">
              <w:t xml:space="preserve">There were no specific details for </w:t>
            </w:r>
            <w:r w:rsidR="00360C02">
              <w:t>the two Wards.</w:t>
            </w:r>
            <w:r>
              <w:t xml:space="preserve"> The officers expressed their concern that there has a been a small rise in anti-social behaviour in the past month. </w:t>
            </w:r>
          </w:p>
          <w:p w14:paraId="28E26CAD" w14:textId="36989C27" w:rsidR="00D02EC9" w:rsidRDefault="00D02EC9" w:rsidP="001370F7">
            <w:pPr>
              <w:pStyle w:val="ListParagraph"/>
              <w:numPr>
                <w:ilvl w:val="0"/>
                <w:numId w:val="43"/>
              </w:numPr>
              <w:ind w:left="399"/>
            </w:pPr>
            <w:r>
              <w:t>The Council wished to express their appreciation for the work that is undertaken by these two officers.</w:t>
            </w:r>
          </w:p>
        </w:tc>
        <w:tc>
          <w:tcPr>
            <w:tcW w:w="2411" w:type="dxa"/>
          </w:tcPr>
          <w:p w14:paraId="116FE757" w14:textId="77777777" w:rsidR="00170DD1" w:rsidRDefault="00170DD1"/>
        </w:tc>
      </w:tr>
      <w:tr w:rsidR="006A0CFB" w14:paraId="1050E334" w14:textId="77777777" w:rsidTr="001808D3">
        <w:tc>
          <w:tcPr>
            <w:tcW w:w="789" w:type="dxa"/>
          </w:tcPr>
          <w:p w14:paraId="08466006" w14:textId="746A788C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170DD1">
              <w:rPr>
                <w:b/>
                <w:bCs/>
              </w:rPr>
              <w:t>ii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4190" w:type="dxa"/>
          </w:tcPr>
          <w:p w14:paraId="54354000" w14:textId="77777777" w:rsidR="00201828" w:rsidRDefault="00D544E2" w:rsidP="00D25717">
            <w:r>
              <w:t xml:space="preserve">County </w:t>
            </w:r>
            <w:r w:rsidR="005813FC">
              <w:t>Cllr</w:t>
            </w:r>
            <w:r>
              <w:t xml:space="preserve"> Bates </w:t>
            </w:r>
            <w:r w:rsidR="00D02EC9">
              <w:t>reported:</w:t>
            </w:r>
          </w:p>
          <w:p w14:paraId="5E0625E8" w14:textId="3D65FD57" w:rsidR="00D02EC9" w:rsidRDefault="00D02EC9" w:rsidP="001370F7">
            <w:pPr>
              <w:pStyle w:val="ListParagraph"/>
              <w:numPr>
                <w:ilvl w:val="0"/>
                <w:numId w:val="44"/>
              </w:numPr>
              <w:ind w:left="399"/>
            </w:pPr>
            <w:r>
              <w:t>The Mayor of Wrexham noted the Centenary Events in his Mayoral address to the full Council recently.</w:t>
            </w:r>
          </w:p>
          <w:p w14:paraId="7AE685AD" w14:textId="75F97458" w:rsidR="00D02EC9" w:rsidRDefault="00D02EC9" w:rsidP="001370F7">
            <w:pPr>
              <w:pStyle w:val="ListParagraph"/>
              <w:numPr>
                <w:ilvl w:val="0"/>
                <w:numId w:val="44"/>
              </w:numPr>
              <w:ind w:left="399"/>
            </w:pPr>
            <w:r>
              <w:t>The current industrial action is severely impacting on wider environmental services (see 4(i)</w:t>
            </w:r>
            <w:r w:rsidR="001370F7">
              <w:t xml:space="preserve"> )</w:t>
            </w:r>
          </w:p>
          <w:p w14:paraId="393CCB63" w14:textId="3FF6CDB7" w:rsidR="00D02EC9" w:rsidRDefault="00D02EC9" w:rsidP="001370F7">
            <w:pPr>
              <w:pStyle w:val="ListParagraph"/>
              <w:numPr>
                <w:ilvl w:val="0"/>
                <w:numId w:val="44"/>
              </w:numPr>
              <w:ind w:left="399"/>
            </w:pPr>
            <w:r>
              <w:t>Preliminary information from WCBC is that the National speed restrictions are subject to local review</w:t>
            </w:r>
            <w:r w:rsidR="001370F7">
              <w:t xml:space="preserve"> but there are no immediate changes planned</w:t>
            </w:r>
            <w:r>
              <w:t xml:space="preserve">. </w:t>
            </w:r>
          </w:p>
          <w:p w14:paraId="093884D6" w14:textId="1FE81650" w:rsidR="00D02EC9" w:rsidRPr="00B7258D" w:rsidRDefault="00D02EC9" w:rsidP="001370F7">
            <w:pPr>
              <w:pStyle w:val="ListParagraph"/>
              <w:numPr>
                <w:ilvl w:val="0"/>
                <w:numId w:val="44"/>
              </w:numPr>
              <w:ind w:left="399"/>
            </w:pPr>
            <w:r>
              <w:t xml:space="preserve">Concern </w:t>
            </w:r>
            <w:r w:rsidR="001370F7">
              <w:t xml:space="preserve">was </w:t>
            </w:r>
            <w:r>
              <w:t>expressed at the low prosecution rate for dog fouling</w:t>
            </w:r>
            <w:r w:rsidR="001370F7">
              <w:t xml:space="preserve"> across the Borough</w:t>
            </w:r>
            <w:r>
              <w:t>.</w:t>
            </w:r>
          </w:p>
        </w:tc>
        <w:tc>
          <w:tcPr>
            <w:tcW w:w="2411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1808D3">
        <w:tc>
          <w:tcPr>
            <w:tcW w:w="789" w:type="dxa"/>
          </w:tcPr>
          <w:p w14:paraId="754B2A9E" w14:textId="6CA19A4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5(iii)</w:t>
            </w:r>
          </w:p>
        </w:tc>
        <w:tc>
          <w:tcPr>
            <w:tcW w:w="2250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4190" w:type="dxa"/>
          </w:tcPr>
          <w:p w14:paraId="6C882373" w14:textId="5C938DA8" w:rsidR="00D75185" w:rsidRDefault="00D02EC9" w:rsidP="001370F7">
            <w:pPr>
              <w:pStyle w:val="ListParagraph"/>
              <w:numPr>
                <w:ilvl w:val="0"/>
                <w:numId w:val="31"/>
              </w:numPr>
              <w:ind w:left="399" w:hanging="425"/>
            </w:pPr>
            <w:r>
              <w:t xml:space="preserve">Cllrs Bates and D Berriman confirmed that the County Court case was settled outside of a formal judgement. WCBC had made procedural errors in </w:t>
            </w:r>
            <w:r w:rsidR="001370F7">
              <w:t xml:space="preserve">their </w:t>
            </w:r>
            <w:r>
              <w:t>enforcement which enable</w:t>
            </w:r>
            <w:r w:rsidR="00D75185">
              <w:t>d</w:t>
            </w:r>
            <w:r>
              <w:t xml:space="preserve"> the </w:t>
            </w:r>
            <w:r w:rsidR="00D75185">
              <w:t>Complainants</w:t>
            </w:r>
            <w:r>
              <w:t xml:space="preserve"> (GLAS</w:t>
            </w:r>
            <w:r w:rsidR="00D75185">
              <w:t>S)</w:t>
            </w:r>
            <w:r w:rsidR="001370F7">
              <w:t>,</w:t>
            </w:r>
            <w:r w:rsidR="00D75185">
              <w:t xml:space="preserve"> to succeed. WCBC has had to make financial reparation and </w:t>
            </w:r>
            <w:r w:rsidR="001370F7">
              <w:t>provide an</w:t>
            </w:r>
            <w:r w:rsidR="00D75185">
              <w:t xml:space="preserve"> undertaking to repair.</w:t>
            </w:r>
          </w:p>
          <w:p w14:paraId="5580F4D0" w14:textId="4572FAE6" w:rsidR="00D25717" w:rsidRDefault="00D75185" w:rsidP="001370F7">
            <w:pPr>
              <w:pStyle w:val="ListParagraph"/>
              <w:numPr>
                <w:ilvl w:val="0"/>
                <w:numId w:val="31"/>
              </w:numPr>
              <w:ind w:left="399" w:hanging="425"/>
            </w:pPr>
            <w:r>
              <w:t xml:space="preserve">There is to be a meeting on the 17/10/2023 with a representative of GLEAM, WCBC and potentially the Deputy Minister </w:t>
            </w:r>
            <w:r w:rsidR="002F6207">
              <w:t>in</w:t>
            </w:r>
            <w:r>
              <w:t xml:space="preserve"> the Senedd</w:t>
            </w:r>
            <w:r w:rsidR="00D02EC9">
              <w:t xml:space="preserve">  </w:t>
            </w:r>
          </w:p>
        </w:tc>
        <w:tc>
          <w:tcPr>
            <w:tcW w:w="2411" w:type="dxa"/>
          </w:tcPr>
          <w:p w14:paraId="4F3CA761" w14:textId="5B775BF2" w:rsidR="001745CD" w:rsidRPr="001745CD" w:rsidRDefault="001745CD"/>
        </w:tc>
      </w:tr>
      <w:tr w:rsidR="00D75185" w14:paraId="527A40F7" w14:textId="77777777" w:rsidTr="001808D3">
        <w:tc>
          <w:tcPr>
            <w:tcW w:w="789" w:type="dxa"/>
          </w:tcPr>
          <w:p w14:paraId="186B3179" w14:textId="1B1E8114" w:rsidR="00D75185" w:rsidRDefault="00D75185">
            <w:pPr>
              <w:rPr>
                <w:b/>
                <w:bCs/>
              </w:rPr>
            </w:pPr>
            <w:r>
              <w:rPr>
                <w:b/>
                <w:bCs/>
              </w:rPr>
              <w:t>5 (iv)</w:t>
            </w:r>
          </w:p>
        </w:tc>
        <w:tc>
          <w:tcPr>
            <w:tcW w:w="2250" w:type="dxa"/>
          </w:tcPr>
          <w:p w14:paraId="63559CF6" w14:textId="4000E9E5" w:rsidR="00D75185" w:rsidRDefault="00D75185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190" w:type="dxa"/>
          </w:tcPr>
          <w:p w14:paraId="223358A5" w14:textId="707B5340" w:rsidR="00D75185" w:rsidRDefault="00D75185" w:rsidP="002F6207">
            <w:pPr>
              <w:pStyle w:val="ListParagraph"/>
              <w:numPr>
                <w:ilvl w:val="0"/>
                <w:numId w:val="31"/>
              </w:numPr>
              <w:ind w:left="399" w:hanging="425"/>
            </w:pPr>
            <w:r>
              <w:t>The Councill was pleased to receive a generic report from Chr</w:t>
            </w:r>
            <w:r w:rsidR="002F6207">
              <w:t>i</w:t>
            </w:r>
            <w:r>
              <w:t>stina Brewin. All information presented was confidential.</w:t>
            </w:r>
          </w:p>
          <w:p w14:paraId="010EB726" w14:textId="540C9514" w:rsidR="00425D74" w:rsidRDefault="00D75185" w:rsidP="002F6207">
            <w:pPr>
              <w:pStyle w:val="ListParagraph"/>
              <w:numPr>
                <w:ilvl w:val="0"/>
                <w:numId w:val="31"/>
              </w:numPr>
              <w:ind w:left="399" w:hanging="425"/>
            </w:pPr>
            <w:r>
              <w:t>Since June there have be</w:t>
            </w:r>
            <w:r w:rsidR="002F6207">
              <w:t>e</w:t>
            </w:r>
            <w:r>
              <w:t>n 32 referrals from a range of sources. The reasons for contacts have included, welfare checks, help with phone calls and forms</w:t>
            </w:r>
            <w:r w:rsidR="002F6207">
              <w:t>;</w:t>
            </w:r>
            <w:r>
              <w:t xml:space="preserve"> signposting to other services</w:t>
            </w:r>
            <w:r w:rsidR="00425D74">
              <w:t xml:space="preserve">. Most probably more than one day a week </w:t>
            </w:r>
            <w:r w:rsidR="002F6207">
              <w:t xml:space="preserve">is being undertaken, </w:t>
            </w:r>
            <w:r w:rsidR="00425D74">
              <w:t>however this might be a consequence of a back-log. There is clearly a need for this role.</w:t>
            </w:r>
          </w:p>
          <w:p w14:paraId="6673776F" w14:textId="268D78C3" w:rsidR="00D75185" w:rsidRDefault="00425D74" w:rsidP="002F6207">
            <w:pPr>
              <w:pStyle w:val="ListParagraph"/>
              <w:numPr>
                <w:ilvl w:val="0"/>
                <w:numId w:val="31"/>
              </w:numPr>
              <w:ind w:left="399" w:hanging="425"/>
            </w:pPr>
            <w:r>
              <w:t xml:space="preserve">The Council expressed concern that the GP </w:t>
            </w:r>
            <w:r w:rsidR="002F6207">
              <w:t>facilities</w:t>
            </w:r>
            <w:r>
              <w:t xml:space="preserve"> at the Glyn Ceiriog Health Centre might be reduced. Christina and the Clerk to make further investigations. </w:t>
            </w:r>
          </w:p>
        </w:tc>
        <w:tc>
          <w:tcPr>
            <w:tcW w:w="2411" w:type="dxa"/>
          </w:tcPr>
          <w:p w14:paraId="76B9D701" w14:textId="77777777" w:rsidR="00D75185" w:rsidRPr="001745CD" w:rsidRDefault="00D75185"/>
        </w:tc>
      </w:tr>
      <w:tr w:rsidR="001213E5" w14:paraId="38086F07" w14:textId="77777777" w:rsidTr="001808D3">
        <w:tc>
          <w:tcPr>
            <w:tcW w:w="789" w:type="dxa"/>
          </w:tcPr>
          <w:p w14:paraId="6A5ACDBD" w14:textId="72ED12DF" w:rsidR="001213E5" w:rsidRDefault="00487A1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3893AE57" w14:textId="3876DDC8" w:rsidR="001213E5" w:rsidRDefault="008D5955">
            <w:pPr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="00D544E2">
              <w:rPr>
                <w:b/>
                <w:bCs/>
              </w:rPr>
              <w:t>DE OF CONDUCT</w:t>
            </w:r>
            <w:r w:rsidR="00836B97">
              <w:rPr>
                <w:b/>
                <w:bCs/>
              </w:rPr>
              <w:t xml:space="preserve"> AND DISCIPLINARY PROCESS</w:t>
            </w:r>
          </w:p>
        </w:tc>
        <w:tc>
          <w:tcPr>
            <w:tcW w:w="4190" w:type="dxa"/>
            <w:shd w:val="clear" w:color="auto" w:fill="BFBFBF" w:themeFill="background1" w:themeFillShade="BF"/>
          </w:tcPr>
          <w:p w14:paraId="149421EA" w14:textId="77777777" w:rsidR="001213E5" w:rsidRDefault="001213E5"/>
        </w:tc>
        <w:tc>
          <w:tcPr>
            <w:tcW w:w="2411" w:type="dxa"/>
            <w:shd w:val="clear" w:color="auto" w:fill="BFBFBF" w:themeFill="background1" w:themeFillShade="BF"/>
          </w:tcPr>
          <w:p w14:paraId="11E5CD7A" w14:textId="77777777" w:rsidR="001213E5" w:rsidRDefault="001213E5"/>
        </w:tc>
      </w:tr>
      <w:tr w:rsidR="001213E5" w14:paraId="702DEB47" w14:textId="77777777" w:rsidTr="001808D3">
        <w:tc>
          <w:tcPr>
            <w:tcW w:w="789" w:type="dxa"/>
          </w:tcPr>
          <w:p w14:paraId="49584C40" w14:textId="77777777" w:rsidR="001213E5" w:rsidRDefault="001213E5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B71FDA7" w14:textId="47D6CFEB" w:rsidR="001213E5" w:rsidRDefault="001213E5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auto"/>
          </w:tcPr>
          <w:p w14:paraId="1531C7CE" w14:textId="77777777" w:rsidR="00D25717" w:rsidRDefault="00836B97" w:rsidP="002F6207">
            <w:pPr>
              <w:pStyle w:val="ListParagraph"/>
              <w:numPr>
                <w:ilvl w:val="0"/>
                <w:numId w:val="45"/>
              </w:numPr>
              <w:ind w:left="399"/>
            </w:pPr>
            <w:r>
              <w:t>At the meeting on the 5</w:t>
            </w:r>
            <w:r w:rsidRPr="00D75185">
              <w:rPr>
                <w:vertAlign w:val="superscript"/>
              </w:rPr>
              <w:t>th</w:t>
            </w:r>
            <w:r>
              <w:t xml:space="preserve"> September</w:t>
            </w:r>
            <w:r w:rsidR="00D709F6">
              <w:t xml:space="preserve"> 2023</w:t>
            </w:r>
            <w:r>
              <w:t xml:space="preserve"> the Council agreed that a Disciplinary Procedures Protocol be drafted to complement the Code of Conduct previously discussed</w:t>
            </w:r>
            <w:r w:rsidR="00D75185">
              <w:t>.</w:t>
            </w:r>
          </w:p>
          <w:p w14:paraId="3F1CD7AB" w14:textId="6FA747E1" w:rsidR="00D75185" w:rsidRDefault="00D75185" w:rsidP="002F6207">
            <w:pPr>
              <w:pStyle w:val="ListParagraph"/>
              <w:numPr>
                <w:ilvl w:val="0"/>
                <w:numId w:val="45"/>
              </w:numPr>
              <w:ind w:left="399"/>
            </w:pPr>
            <w:r>
              <w:t xml:space="preserve">The </w:t>
            </w:r>
            <w:r w:rsidR="002F6207">
              <w:t xml:space="preserve">draft </w:t>
            </w:r>
            <w:r>
              <w:t>Disciplinary Procedures</w:t>
            </w:r>
            <w:r w:rsidR="002F6207">
              <w:t xml:space="preserve"> were presented and it was agreed that</w:t>
            </w:r>
            <w:r>
              <w:t xml:space="preserve"> an additional explanation </w:t>
            </w:r>
            <w:r w:rsidR="002F6207">
              <w:t xml:space="preserve">is required </w:t>
            </w:r>
            <w:r>
              <w:t>as to w</w:t>
            </w:r>
            <w:r w:rsidR="002F6207">
              <w:t>ho</w:t>
            </w:r>
            <w:r>
              <w:t xml:space="preserve"> </w:t>
            </w:r>
            <w:r w:rsidR="002F6207">
              <w:t>the</w:t>
            </w:r>
            <w:r>
              <w:t xml:space="preserve"> Council will</w:t>
            </w:r>
            <w:r w:rsidR="002F6207">
              <w:t xml:space="preserve"> appoint </w:t>
            </w:r>
            <w:r w:rsidR="00B841C6">
              <w:t>to oversee</w:t>
            </w:r>
            <w:r>
              <w:t xml:space="preserve"> any breach of the Code of Conduct.</w:t>
            </w:r>
          </w:p>
        </w:tc>
        <w:tc>
          <w:tcPr>
            <w:tcW w:w="2411" w:type="dxa"/>
            <w:shd w:val="clear" w:color="auto" w:fill="auto"/>
          </w:tcPr>
          <w:p w14:paraId="6FDE3A82" w14:textId="77777777" w:rsidR="001213E5" w:rsidRDefault="001213E5"/>
          <w:p w14:paraId="7376D258" w14:textId="77777777" w:rsidR="00D75185" w:rsidRDefault="00D75185"/>
          <w:p w14:paraId="651D2663" w14:textId="77777777" w:rsidR="00D75185" w:rsidRDefault="00D75185"/>
          <w:p w14:paraId="5857FDA1" w14:textId="77777777" w:rsidR="00D75185" w:rsidRDefault="00D75185"/>
          <w:p w14:paraId="0BF5AE82" w14:textId="77777777" w:rsidR="00D75185" w:rsidRDefault="00D75185"/>
          <w:p w14:paraId="508A9975" w14:textId="3D98554F" w:rsidR="00D75185" w:rsidRDefault="00D75185">
            <w:r>
              <w:t xml:space="preserve">Chair and Clerk to amend </w:t>
            </w:r>
          </w:p>
        </w:tc>
      </w:tr>
      <w:tr w:rsidR="004F4C33" w14:paraId="60FC478C" w14:textId="77777777" w:rsidTr="001808D3">
        <w:tc>
          <w:tcPr>
            <w:tcW w:w="789" w:type="dxa"/>
          </w:tcPr>
          <w:p w14:paraId="652C4E28" w14:textId="2FC1CB41" w:rsidR="004F4C33" w:rsidRDefault="0099282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6FBF449F" w14:textId="346C12DB" w:rsidR="004F4C33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90" w:type="dxa"/>
            <w:shd w:val="clear" w:color="auto" w:fill="A6A6A6" w:themeFill="background1" w:themeFillShade="A6"/>
          </w:tcPr>
          <w:p w14:paraId="17B87DC7" w14:textId="77777777" w:rsidR="004F4C33" w:rsidRDefault="004F4C33" w:rsidP="00992828">
            <w:pPr>
              <w:jc w:val="both"/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1BBDF211" w14:textId="77777777" w:rsidR="004F4C33" w:rsidRDefault="004F4C33" w:rsidP="009A4130"/>
        </w:tc>
      </w:tr>
      <w:tr w:rsidR="00B97626" w14:paraId="77861B3E" w14:textId="77777777" w:rsidTr="001808D3">
        <w:tc>
          <w:tcPr>
            <w:tcW w:w="789" w:type="dxa"/>
          </w:tcPr>
          <w:p w14:paraId="54896BDF" w14:textId="1F0A571A" w:rsidR="00B97626" w:rsidRPr="00952FF6" w:rsidRDefault="00B97626">
            <w:pPr>
              <w:rPr>
                <w:b/>
                <w:bCs/>
              </w:rPr>
            </w:pPr>
            <w:r>
              <w:rPr>
                <w:b/>
                <w:bCs/>
              </w:rPr>
              <w:t>7 (i)</w:t>
            </w:r>
          </w:p>
        </w:tc>
        <w:tc>
          <w:tcPr>
            <w:tcW w:w="2250" w:type="dxa"/>
          </w:tcPr>
          <w:p w14:paraId="36FC2E57" w14:textId="74CEDE29" w:rsidR="00B97626" w:rsidRDefault="007A06BA">
            <w:pPr>
              <w:rPr>
                <w:b/>
                <w:bCs/>
              </w:rPr>
            </w:pPr>
            <w:r>
              <w:rPr>
                <w:b/>
                <w:bCs/>
              </w:rPr>
              <w:t>UNITY TRUST BANK TRANSFER</w:t>
            </w:r>
          </w:p>
        </w:tc>
        <w:tc>
          <w:tcPr>
            <w:tcW w:w="4190" w:type="dxa"/>
          </w:tcPr>
          <w:p w14:paraId="038AA1C4" w14:textId="699810F7" w:rsidR="0048618B" w:rsidRDefault="0048618B" w:rsidP="009B125F">
            <w:pPr>
              <w:pStyle w:val="ListParagraph"/>
              <w:ind w:left="111"/>
              <w:jc w:val="both"/>
            </w:pPr>
            <w:r>
              <w:t xml:space="preserve">Currently awaiting </w:t>
            </w:r>
            <w:r w:rsidR="000268A3">
              <w:t xml:space="preserve">the </w:t>
            </w:r>
            <w:r>
              <w:t>transfer o</w:t>
            </w:r>
            <w:r w:rsidR="00201828">
              <w:t>f</w:t>
            </w:r>
            <w:r w:rsidR="000268A3">
              <w:t xml:space="preserve"> the</w:t>
            </w:r>
            <w:r>
              <w:t xml:space="preserve"> HS</w:t>
            </w:r>
            <w:r w:rsidR="008A7E37">
              <w:t>B</w:t>
            </w:r>
            <w:r>
              <w:t xml:space="preserve">C </w:t>
            </w:r>
            <w:r w:rsidR="008A7E37">
              <w:t>account</w:t>
            </w:r>
            <w:r>
              <w:t xml:space="preserve"> which </w:t>
            </w:r>
            <w:r w:rsidR="00B871FA">
              <w:t>has</w:t>
            </w:r>
            <w:r>
              <w:t xml:space="preserve"> be</w:t>
            </w:r>
            <w:r w:rsidR="00B871FA">
              <w:t>en</w:t>
            </w:r>
            <w:r>
              <w:t xml:space="preserve"> delayed until the former Clerk</w:t>
            </w:r>
            <w:r w:rsidR="00B871FA">
              <w:t xml:space="preserve"> h</w:t>
            </w:r>
            <w:r>
              <w:t>as</w:t>
            </w:r>
            <w:r w:rsidR="008A7E37">
              <w:t xml:space="preserve"> confirmed that he is no longer an authorised account holder</w:t>
            </w:r>
            <w:r w:rsidR="000268A3">
              <w:t>.</w:t>
            </w:r>
          </w:p>
        </w:tc>
        <w:tc>
          <w:tcPr>
            <w:tcW w:w="2411" w:type="dxa"/>
          </w:tcPr>
          <w:p w14:paraId="786C8DBA" w14:textId="0C303926" w:rsidR="008A7E37" w:rsidRDefault="008A7E37" w:rsidP="009A4130">
            <w:r w:rsidRPr="00B871FA">
              <w:rPr>
                <w:b/>
                <w:bCs/>
              </w:rPr>
              <w:t>C</w:t>
            </w:r>
            <w:r w:rsidR="00B871FA">
              <w:rPr>
                <w:b/>
                <w:bCs/>
              </w:rPr>
              <w:t>LERK</w:t>
            </w:r>
            <w:r>
              <w:t xml:space="preserve"> to </w:t>
            </w:r>
            <w:r w:rsidR="00D75185">
              <w:t>go to HSBC</w:t>
            </w:r>
            <w:r w:rsidR="00B841C6">
              <w:t xml:space="preserve"> branch</w:t>
            </w:r>
          </w:p>
        </w:tc>
      </w:tr>
      <w:tr w:rsidR="00B1342F" w14:paraId="10AC9DA5" w14:textId="77777777" w:rsidTr="001808D3">
        <w:tc>
          <w:tcPr>
            <w:tcW w:w="789" w:type="dxa"/>
          </w:tcPr>
          <w:p w14:paraId="56E112B4" w14:textId="3A4FB80E" w:rsidR="00B1342F" w:rsidRDefault="00B1342F">
            <w:pPr>
              <w:rPr>
                <w:b/>
                <w:bCs/>
              </w:rPr>
            </w:pPr>
            <w:r>
              <w:rPr>
                <w:b/>
                <w:bCs/>
              </w:rPr>
              <w:t>7 (</w:t>
            </w:r>
            <w:r w:rsidR="00560D02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13975A3C" w14:textId="63D5BF7D" w:rsidR="00B1342F" w:rsidRDefault="00B1342F">
            <w:pPr>
              <w:rPr>
                <w:b/>
                <w:bCs/>
              </w:rPr>
            </w:pPr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 SEPTEMBER</w:t>
            </w:r>
            <w:r w:rsidR="007763A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BALANCE OF ACCOUNTS</w:t>
            </w:r>
          </w:p>
        </w:tc>
        <w:tc>
          <w:tcPr>
            <w:tcW w:w="4190" w:type="dxa"/>
          </w:tcPr>
          <w:p w14:paraId="5F6B56CC" w14:textId="51A24C70" w:rsidR="008B3FFE" w:rsidRDefault="004C0928" w:rsidP="00264989">
            <w:pPr>
              <w:pStyle w:val="ListParagraph"/>
              <w:numPr>
                <w:ilvl w:val="0"/>
                <w:numId w:val="31"/>
              </w:numPr>
              <w:ind w:left="395"/>
              <w:jc w:val="both"/>
            </w:pPr>
            <w:r>
              <w:lastRenderedPageBreak/>
              <w:t>The Clerk provide</w:t>
            </w:r>
            <w:r w:rsidR="00B871FA">
              <w:t>d</w:t>
            </w:r>
            <w:r>
              <w:t xml:space="preserve"> detail of o</w:t>
            </w:r>
            <w:r w:rsidR="000D2953">
              <w:t>ne</w:t>
            </w:r>
            <w:r>
              <w:t xml:space="preserve"> payment made </w:t>
            </w:r>
            <w:r w:rsidR="00023C18">
              <w:t>during September</w:t>
            </w:r>
            <w:r w:rsidR="008B3FFE">
              <w:t xml:space="preserve">. </w:t>
            </w:r>
          </w:p>
          <w:p w14:paraId="09F3B47C" w14:textId="4750B605" w:rsidR="004C0928" w:rsidRPr="008B3FFE" w:rsidRDefault="00425D74" w:rsidP="00425D74">
            <w:pPr>
              <w:jc w:val="both"/>
            </w:pPr>
            <w:r>
              <w:t xml:space="preserve">       </w:t>
            </w:r>
            <w:r w:rsidR="004C0928">
              <w:t xml:space="preserve">The balance of </w:t>
            </w:r>
            <w:r w:rsidR="005B2C02">
              <w:t xml:space="preserve">the </w:t>
            </w:r>
            <w:r w:rsidR="004C0928">
              <w:t xml:space="preserve">account is </w:t>
            </w:r>
            <w:r w:rsidR="004550C2" w:rsidRPr="00425D74">
              <w:rPr>
                <w:b/>
                <w:bCs/>
              </w:rPr>
              <w:t>£</w:t>
            </w:r>
            <w:r w:rsidR="008B3FFE" w:rsidRPr="00425D74">
              <w:rPr>
                <w:b/>
                <w:bCs/>
              </w:rPr>
              <w:t>7,7</w:t>
            </w:r>
            <w:r w:rsidR="00B61F3F" w:rsidRPr="00425D74">
              <w:rPr>
                <w:b/>
                <w:bCs/>
              </w:rPr>
              <w:t>6</w:t>
            </w:r>
            <w:r w:rsidR="008B3FFE" w:rsidRPr="00425D74">
              <w:rPr>
                <w:b/>
                <w:bCs/>
              </w:rPr>
              <w:t xml:space="preserve">5.99. </w:t>
            </w:r>
          </w:p>
          <w:p w14:paraId="130294AF" w14:textId="77777777" w:rsidR="008B3FFE" w:rsidRDefault="008B3FFE" w:rsidP="008B3FFE">
            <w:pPr>
              <w:pStyle w:val="ListParagraph"/>
              <w:ind w:left="111"/>
              <w:jc w:val="both"/>
            </w:pPr>
          </w:p>
          <w:p w14:paraId="35270624" w14:textId="1B6526B4" w:rsidR="00760252" w:rsidRDefault="00760252" w:rsidP="002F6207">
            <w:pPr>
              <w:pStyle w:val="ListParagraph"/>
              <w:numPr>
                <w:ilvl w:val="0"/>
                <w:numId w:val="31"/>
              </w:numPr>
              <w:ind w:left="399" w:hanging="284"/>
              <w:jc w:val="both"/>
            </w:pPr>
            <w:r>
              <w:t>Outstanding Invoices</w:t>
            </w:r>
            <w:r w:rsidR="00B05C53">
              <w:t>:</w:t>
            </w:r>
          </w:p>
          <w:p w14:paraId="154474EA" w14:textId="77777777" w:rsidR="00760252" w:rsidRDefault="00760252" w:rsidP="00760252">
            <w:pPr>
              <w:jc w:val="both"/>
            </w:pPr>
          </w:p>
          <w:p w14:paraId="4C49DD06" w14:textId="77777777" w:rsidR="00760252" w:rsidRDefault="00760252" w:rsidP="00B05C53">
            <w:pPr>
              <w:jc w:val="both"/>
            </w:pPr>
            <w:r>
              <w:t>Donation for audit work - £250</w:t>
            </w:r>
          </w:p>
          <w:p w14:paraId="488B375F" w14:textId="77777777" w:rsidR="00760252" w:rsidRDefault="00760252" w:rsidP="00B05C53">
            <w:pPr>
              <w:jc w:val="both"/>
            </w:pPr>
            <w:r>
              <w:t>Printing of Centenary leaflets - £155</w:t>
            </w:r>
          </w:p>
          <w:p w14:paraId="1FD8054A" w14:textId="7B843B08" w:rsidR="00760252" w:rsidRDefault="00760252" w:rsidP="00B05C53">
            <w:pPr>
              <w:jc w:val="both"/>
            </w:pPr>
            <w:r>
              <w:t>Audit Wales- £259. (The Clerk confirmed that Audit Wales ha</w:t>
            </w:r>
            <w:r w:rsidR="00DE4CCB">
              <w:t>s still</w:t>
            </w:r>
            <w:r>
              <w:t xml:space="preserve"> not replied to several requests for clarification of this invoice.)</w:t>
            </w:r>
          </w:p>
          <w:p w14:paraId="02BA120B" w14:textId="77777777" w:rsidR="00760252" w:rsidRDefault="00760252" w:rsidP="008B3FFE">
            <w:pPr>
              <w:pStyle w:val="ListParagraph"/>
              <w:ind w:left="111"/>
              <w:jc w:val="both"/>
            </w:pPr>
          </w:p>
          <w:p w14:paraId="306D7748" w14:textId="445730EE" w:rsidR="00760252" w:rsidRDefault="00760252" w:rsidP="008B3FFE">
            <w:pPr>
              <w:pStyle w:val="ListParagraph"/>
              <w:ind w:left="111"/>
              <w:jc w:val="both"/>
            </w:pPr>
          </w:p>
        </w:tc>
        <w:tc>
          <w:tcPr>
            <w:tcW w:w="2411" w:type="dxa"/>
          </w:tcPr>
          <w:p w14:paraId="7285C392" w14:textId="77777777" w:rsidR="00B1342F" w:rsidRDefault="00B1342F" w:rsidP="009A4130"/>
        </w:tc>
      </w:tr>
      <w:tr w:rsidR="0011770F" w14:paraId="24A75332" w14:textId="77777777" w:rsidTr="001808D3">
        <w:tc>
          <w:tcPr>
            <w:tcW w:w="789" w:type="dxa"/>
          </w:tcPr>
          <w:p w14:paraId="0B4A02CE" w14:textId="78F337A0" w:rsidR="0011770F" w:rsidRDefault="001177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 </w:t>
            </w:r>
            <w:r w:rsidR="004033AA">
              <w:rPr>
                <w:b/>
                <w:bCs/>
              </w:rPr>
              <w:t>(</w:t>
            </w:r>
            <w:r w:rsidR="00560D02">
              <w:rPr>
                <w:b/>
                <w:bCs/>
              </w:rPr>
              <w:t>I</w:t>
            </w:r>
            <w:r>
              <w:rPr>
                <w:b/>
                <w:bCs/>
              </w:rPr>
              <w:t>v)</w:t>
            </w:r>
          </w:p>
        </w:tc>
        <w:tc>
          <w:tcPr>
            <w:tcW w:w="2250" w:type="dxa"/>
          </w:tcPr>
          <w:p w14:paraId="315A55E7" w14:textId="665C9EDD" w:rsidR="0011770F" w:rsidRDefault="00687E08">
            <w:pPr>
              <w:rPr>
                <w:b/>
                <w:bCs/>
              </w:rPr>
            </w:pPr>
            <w:r>
              <w:rPr>
                <w:b/>
                <w:bCs/>
              </w:rPr>
              <w:t>PRECEPT PLANNING FOR 2024/2025</w:t>
            </w:r>
          </w:p>
        </w:tc>
        <w:tc>
          <w:tcPr>
            <w:tcW w:w="4190" w:type="dxa"/>
          </w:tcPr>
          <w:p w14:paraId="6AB8D960" w14:textId="07096F1A" w:rsidR="002568CE" w:rsidRDefault="002568CE" w:rsidP="002568CE">
            <w:pPr>
              <w:pStyle w:val="ListParagraph"/>
              <w:ind w:left="111"/>
              <w:jc w:val="both"/>
            </w:pPr>
            <w:r>
              <w:t>The Council co</w:t>
            </w:r>
            <w:r w:rsidR="00425D74">
              <w:t>ntinued</w:t>
            </w:r>
            <w:r>
              <w:t xml:space="preserve"> its Precept Planning for 2024/2025. </w:t>
            </w:r>
          </w:p>
          <w:p w14:paraId="731F97D1" w14:textId="6996DDC8" w:rsidR="002568CE" w:rsidRDefault="0029091D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 xml:space="preserve">The </w:t>
            </w:r>
            <w:r w:rsidR="002568CE">
              <w:t>Councillor remuneration budget will rise to £2,936 following</w:t>
            </w:r>
            <w:r w:rsidR="00D20325">
              <w:t xml:space="preserve"> the</w:t>
            </w:r>
            <w:r w:rsidR="002568CE">
              <w:t xml:space="preserve"> </w:t>
            </w:r>
            <w:r w:rsidR="002F6207">
              <w:t>Independent Remuneration</w:t>
            </w:r>
            <w:r w:rsidR="00D20325">
              <w:t xml:space="preserve"> Panel</w:t>
            </w:r>
            <w:r w:rsidR="002568CE">
              <w:t xml:space="preserve"> recommendations</w:t>
            </w:r>
            <w:r w:rsidR="00D20325">
              <w:t>.</w:t>
            </w:r>
          </w:p>
          <w:p w14:paraId="29244747" w14:textId="16339CF9" w:rsidR="002568CE" w:rsidRDefault="002568CE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 xml:space="preserve">There </w:t>
            </w:r>
            <w:r w:rsidR="00425D74">
              <w:t>will</w:t>
            </w:r>
            <w:r>
              <w:t xml:space="preserve"> be additional</w:t>
            </w:r>
            <w:r w:rsidR="002F6207">
              <w:t>,</w:t>
            </w:r>
            <w:r w:rsidR="00425D74">
              <w:t xml:space="preserve"> but unknown</w:t>
            </w:r>
            <w:r>
              <w:t xml:space="preserve"> costs related to the Graveyard and </w:t>
            </w:r>
            <w:r w:rsidR="00D20325">
              <w:t>Cemetery</w:t>
            </w:r>
            <w:r w:rsidR="0029091D">
              <w:t>-to be considered at the November meeting</w:t>
            </w:r>
            <w:r w:rsidR="00D20325">
              <w:t>.</w:t>
            </w:r>
          </w:p>
          <w:p w14:paraId="2A01F805" w14:textId="33517FF9" w:rsidR="002568CE" w:rsidRDefault="002568CE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 xml:space="preserve">A review of existing </w:t>
            </w:r>
            <w:r w:rsidR="00D20325">
              <w:t>donations</w:t>
            </w:r>
            <w:r w:rsidR="002F6207">
              <w:t xml:space="preserve"> should be undertaken</w:t>
            </w:r>
            <w:r w:rsidR="00D20325">
              <w:t>.</w:t>
            </w:r>
          </w:p>
          <w:p w14:paraId="509A1CE4" w14:textId="2CCE23B1" w:rsidR="002568CE" w:rsidRDefault="002568CE" w:rsidP="002568CE">
            <w:pPr>
              <w:pStyle w:val="ListParagraph"/>
              <w:numPr>
                <w:ilvl w:val="0"/>
                <w:numId w:val="34"/>
              </w:numPr>
              <w:ind w:left="394" w:hanging="283"/>
              <w:jc w:val="both"/>
            </w:pPr>
            <w:r>
              <w:t>A new category of expenditure related to ‘environmental improvements’</w:t>
            </w:r>
            <w:r w:rsidR="0029091D">
              <w:t xml:space="preserve"> to be included in the budget.</w:t>
            </w:r>
          </w:p>
          <w:p w14:paraId="0C92473B" w14:textId="41604B18" w:rsidR="00425D74" w:rsidRDefault="00425D74" w:rsidP="00425D74">
            <w:pPr>
              <w:ind w:left="111"/>
              <w:jc w:val="both"/>
            </w:pPr>
          </w:p>
          <w:p w14:paraId="3A803633" w14:textId="2C089150" w:rsidR="00046934" w:rsidRDefault="00425D74" w:rsidP="00425D74">
            <w:pPr>
              <w:ind w:left="111"/>
              <w:jc w:val="both"/>
            </w:pPr>
            <w:r>
              <w:t xml:space="preserve">On the basis of the discussion the Chair and Clerk will circulate a proposed budget for the November meeting based what we are anticipating at this point. </w:t>
            </w:r>
          </w:p>
          <w:p w14:paraId="719E5A2E" w14:textId="48DE7ECD" w:rsidR="00046934" w:rsidRDefault="00046934" w:rsidP="002568CE">
            <w:pPr>
              <w:jc w:val="both"/>
            </w:pPr>
          </w:p>
        </w:tc>
        <w:tc>
          <w:tcPr>
            <w:tcW w:w="2411" w:type="dxa"/>
          </w:tcPr>
          <w:p w14:paraId="1728B900" w14:textId="77777777" w:rsidR="0011770F" w:rsidRDefault="0011770F" w:rsidP="009A4130"/>
          <w:p w14:paraId="19AB2D2C" w14:textId="77777777" w:rsidR="00425D74" w:rsidRDefault="00425D74" w:rsidP="009A4130"/>
          <w:p w14:paraId="6CDE86A0" w14:textId="77777777" w:rsidR="00425D74" w:rsidRDefault="00425D74" w:rsidP="009A4130"/>
          <w:p w14:paraId="3171D9E3" w14:textId="77777777" w:rsidR="00425D74" w:rsidRDefault="00425D74" w:rsidP="009A4130"/>
          <w:p w14:paraId="36EDA609" w14:textId="77777777" w:rsidR="00425D74" w:rsidRDefault="00425D74" w:rsidP="009A4130"/>
          <w:p w14:paraId="762DC0A8" w14:textId="77777777" w:rsidR="00425D74" w:rsidRDefault="00425D74" w:rsidP="009A4130"/>
          <w:p w14:paraId="6FEF8F57" w14:textId="77777777" w:rsidR="00425D74" w:rsidRDefault="00425D74" w:rsidP="009A4130"/>
          <w:p w14:paraId="3E292AFC" w14:textId="77777777" w:rsidR="00425D74" w:rsidRDefault="00425D74" w:rsidP="009A4130"/>
          <w:p w14:paraId="0582E8C6" w14:textId="77777777" w:rsidR="00425D74" w:rsidRDefault="00425D74" w:rsidP="009A4130"/>
          <w:p w14:paraId="54C4F14A" w14:textId="77777777" w:rsidR="00425D74" w:rsidRDefault="00425D74" w:rsidP="009A4130"/>
          <w:p w14:paraId="44289275" w14:textId="77777777" w:rsidR="00425D74" w:rsidRDefault="00425D74" w:rsidP="009A4130"/>
          <w:p w14:paraId="5C37AA71" w14:textId="77777777" w:rsidR="00425D74" w:rsidRDefault="00425D74" w:rsidP="009A4130"/>
          <w:p w14:paraId="4922EAD7" w14:textId="77777777" w:rsidR="0029091D" w:rsidRDefault="0029091D" w:rsidP="009A4130"/>
          <w:p w14:paraId="734507F7" w14:textId="77777777" w:rsidR="0029091D" w:rsidRDefault="0029091D" w:rsidP="009A4130"/>
          <w:p w14:paraId="15F51D90" w14:textId="77777777" w:rsidR="0029091D" w:rsidRDefault="0029091D" w:rsidP="009A4130"/>
          <w:p w14:paraId="63678E2A" w14:textId="77777777" w:rsidR="0029091D" w:rsidRDefault="0029091D" w:rsidP="009A4130"/>
          <w:p w14:paraId="62F679B0" w14:textId="777BCCAA" w:rsidR="00425D74" w:rsidRDefault="00425D74" w:rsidP="009A4130">
            <w:r>
              <w:t>Chair and Clerk to draft initial budget</w:t>
            </w:r>
          </w:p>
        </w:tc>
      </w:tr>
      <w:tr w:rsidR="005C6BE9" w14:paraId="7089B3DA" w14:textId="77777777" w:rsidTr="001808D3">
        <w:tc>
          <w:tcPr>
            <w:tcW w:w="789" w:type="dxa"/>
          </w:tcPr>
          <w:p w14:paraId="1FB021A5" w14:textId="3F7B5185" w:rsidR="005C6BE9" w:rsidRDefault="00560D0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</w:tcPr>
          <w:p w14:paraId="43076EEA" w14:textId="50AE6228" w:rsidR="005B01FE" w:rsidRDefault="004D770A">
            <w:pPr>
              <w:rPr>
                <w:b/>
                <w:bCs/>
              </w:rPr>
            </w:pPr>
            <w:r>
              <w:rPr>
                <w:b/>
                <w:bCs/>
              </w:rPr>
              <w:t>REVIEW OF TRAINING HOURS</w:t>
            </w:r>
          </w:p>
        </w:tc>
        <w:tc>
          <w:tcPr>
            <w:tcW w:w="4190" w:type="dxa"/>
            <w:shd w:val="clear" w:color="auto" w:fill="D0CECE" w:themeFill="background2" w:themeFillShade="E6"/>
          </w:tcPr>
          <w:p w14:paraId="0F36D4C9" w14:textId="027D32D4" w:rsidR="00CD094E" w:rsidRDefault="00CD094E" w:rsidP="00363142">
            <w:pPr>
              <w:pStyle w:val="ListParagraph"/>
              <w:ind w:left="111"/>
            </w:pPr>
          </w:p>
        </w:tc>
        <w:tc>
          <w:tcPr>
            <w:tcW w:w="2411" w:type="dxa"/>
            <w:shd w:val="clear" w:color="auto" w:fill="D0CECE" w:themeFill="background2" w:themeFillShade="E6"/>
          </w:tcPr>
          <w:p w14:paraId="458DEB53" w14:textId="7A5A2EDD" w:rsidR="005C6BE9" w:rsidRPr="00FE1DBD" w:rsidRDefault="005C6BE9" w:rsidP="006E10DD"/>
        </w:tc>
      </w:tr>
      <w:tr w:rsidR="009B125F" w14:paraId="648142E7" w14:textId="77777777" w:rsidTr="001808D3">
        <w:tc>
          <w:tcPr>
            <w:tcW w:w="789" w:type="dxa"/>
          </w:tcPr>
          <w:p w14:paraId="763490FD" w14:textId="77777777" w:rsidR="009B125F" w:rsidRDefault="009B125F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9AB32FE" w14:textId="77777777" w:rsidR="009B125F" w:rsidRDefault="009B125F">
            <w:pPr>
              <w:rPr>
                <w:b/>
                <w:bCs/>
              </w:rPr>
            </w:pPr>
          </w:p>
        </w:tc>
        <w:tc>
          <w:tcPr>
            <w:tcW w:w="4190" w:type="dxa"/>
            <w:shd w:val="clear" w:color="auto" w:fill="FFFFFF" w:themeFill="background1"/>
          </w:tcPr>
          <w:p w14:paraId="335DD48F" w14:textId="172092FB" w:rsidR="009B125F" w:rsidRDefault="009B125F" w:rsidP="002F6207">
            <w:pPr>
              <w:pStyle w:val="ListParagraph"/>
              <w:numPr>
                <w:ilvl w:val="0"/>
                <w:numId w:val="46"/>
              </w:numPr>
              <w:ind w:left="399"/>
            </w:pPr>
            <w:r>
              <w:t xml:space="preserve">The Clerk confirmed </w:t>
            </w:r>
            <w:r w:rsidR="002165E0">
              <w:t xml:space="preserve">that s67 </w:t>
            </w:r>
            <w:r w:rsidR="001D10B6">
              <w:t xml:space="preserve">of the Local Government Act </w:t>
            </w:r>
            <w:r w:rsidR="002165E0">
              <w:t xml:space="preserve">2021  </w:t>
            </w:r>
            <w:r w:rsidR="001B2A5D">
              <w:t>requires an annual audit of training hours</w:t>
            </w:r>
            <w:r w:rsidR="00046934">
              <w:t xml:space="preserve">. </w:t>
            </w:r>
            <w:r w:rsidR="001D10B6">
              <w:t>Since October 2022</w:t>
            </w:r>
            <w:r w:rsidR="00046934">
              <w:t xml:space="preserve"> </w:t>
            </w:r>
            <w:r w:rsidR="0029091D">
              <w:t>t</w:t>
            </w:r>
            <w:r w:rsidR="001D10B6">
              <w:t>he Council has completed 24 hours of training which includes</w:t>
            </w:r>
            <w:r w:rsidR="002F6207">
              <w:t>;</w:t>
            </w:r>
            <w:r w:rsidR="001D10B6">
              <w:t xml:space="preserve"> National Resources </w:t>
            </w:r>
            <w:r w:rsidR="00046934">
              <w:t xml:space="preserve"> </w:t>
            </w:r>
            <w:r w:rsidR="001D10B6">
              <w:t>Wales, Community Catalyst, Community Agent and Sustainable Communities.</w:t>
            </w:r>
          </w:p>
          <w:p w14:paraId="17D0287F" w14:textId="1247FBFA" w:rsidR="001D10B6" w:rsidRDefault="001D10B6" w:rsidP="002F6207">
            <w:pPr>
              <w:pStyle w:val="ListParagraph"/>
              <w:numPr>
                <w:ilvl w:val="0"/>
                <w:numId w:val="46"/>
              </w:numPr>
              <w:ind w:left="399"/>
            </w:pPr>
            <w:r>
              <w:t>The Council has set aside £350 in 2023/24</w:t>
            </w:r>
            <w:r w:rsidR="002F6207">
              <w:t>.</w:t>
            </w:r>
          </w:p>
        </w:tc>
        <w:tc>
          <w:tcPr>
            <w:tcW w:w="2411" w:type="dxa"/>
            <w:shd w:val="clear" w:color="auto" w:fill="FFFFFF" w:themeFill="background1"/>
          </w:tcPr>
          <w:p w14:paraId="27AE4B08" w14:textId="77777777" w:rsidR="009B125F" w:rsidRPr="00FE1DBD" w:rsidRDefault="009B125F" w:rsidP="006E10DD"/>
        </w:tc>
      </w:tr>
      <w:tr w:rsidR="00C01FD2" w14:paraId="7F0A166B" w14:textId="77777777" w:rsidTr="001808D3">
        <w:tc>
          <w:tcPr>
            <w:tcW w:w="789" w:type="dxa"/>
            <w:shd w:val="clear" w:color="auto" w:fill="FFFFFF" w:themeFill="background1"/>
          </w:tcPr>
          <w:p w14:paraId="3918B546" w14:textId="032A4B5D" w:rsidR="00C01FD2" w:rsidRDefault="00560D0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  <w:shd w:val="clear" w:color="auto" w:fill="FFFFFF" w:themeFill="background1"/>
          </w:tcPr>
          <w:p w14:paraId="03EF0A09" w14:textId="1973940E" w:rsidR="00C01FD2" w:rsidRDefault="00046934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4190" w:type="dxa"/>
            <w:shd w:val="clear" w:color="auto" w:fill="A6A6A6" w:themeFill="background1" w:themeFillShade="A6"/>
          </w:tcPr>
          <w:p w14:paraId="0460B950" w14:textId="15F2C5FF" w:rsidR="009B125F" w:rsidRPr="009B125F" w:rsidRDefault="009B125F" w:rsidP="002F6207">
            <w:pPr>
              <w:shd w:val="clear" w:color="auto" w:fill="FFFFFF"/>
              <w:ind w:left="3376" w:right="-246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A6A6A6" w:themeFill="background1" w:themeFillShade="A6"/>
          </w:tcPr>
          <w:p w14:paraId="0DB1F4D4" w14:textId="77777777" w:rsidR="00C01FD2" w:rsidRPr="00FE1DBD" w:rsidRDefault="00C01FD2" w:rsidP="006E10DD"/>
        </w:tc>
      </w:tr>
      <w:tr w:rsidR="00046934" w14:paraId="6C81F400" w14:textId="77777777" w:rsidTr="001808D3">
        <w:tc>
          <w:tcPr>
            <w:tcW w:w="789" w:type="dxa"/>
            <w:shd w:val="clear" w:color="auto" w:fill="FFFFFF" w:themeFill="background1"/>
          </w:tcPr>
          <w:p w14:paraId="54048701" w14:textId="138845C3" w:rsidR="00046934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9 (i)</w:t>
            </w:r>
          </w:p>
        </w:tc>
        <w:tc>
          <w:tcPr>
            <w:tcW w:w="2250" w:type="dxa"/>
            <w:shd w:val="clear" w:color="auto" w:fill="FFFFFF" w:themeFill="background1"/>
          </w:tcPr>
          <w:p w14:paraId="4CBC056F" w14:textId="094D279D" w:rsidR="00046934" w:rsidRDefault="001D10B6">
            <w:pPr>
              <w:rPr>
                <w:b/>
                <w:bCs/>
              </w:rPr>
            </w:pPr>
            <w:r>
              <w:rPr>
                <w:b/>
                <w:bCs/>
              </w:rPr>
              <w:t>PLANNING APPLICATION</w:t>
            </w:r>
          </w:p>
        </w:tc>
        <w:tc>
          <w:tcPr>
            <w:tcW w:w="4190" w:type="dxa"/>
            <w:shd w:val="clear" w:color="auto" w:fill="FFFFFF" w:themeFill="background1"/>
          </w:tcPr>
          <w:p w14:paraId="64294585" w14:textId="6FC9A4B4" w:rsidR="00E2561A" w:rsidRPr="00E2561A" w:rsidRDefault="00AF45F7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The Council reviewed a recently submitted planning application at Tyn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-t</w:t>
            </w:r>
            <w:r>
              <w:rPr>
                <w:rFonts w:eastAsia="Times New Roman" w:cstheme="minorHAnsi"/>
                <w:color w:val="000000"/>
                <w:lang w:eastAsia="en-GB"/>
              </w:rPr>
              <w:t>wll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 xml:space="preserve"> farm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. Whilst outline maps were available and a brief description of purpose, there was insufficient information. Clerk to 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consult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with WCBC Planning to g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a</w:t>
            </w:r>
            <w:r>
              <w:rPr>
                <w:rFonts w:eastAsia="Times New Roman" w:cstheme="minorHAnsi"/>
                <w:color w:val="000000"/>
                <w:lang w:eastAsia="en-GB"/>
              </w:rPr>
              <w:t>in further information and circulate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</w:tcPr>
          <w:p w14:paraId="1E5CE320" w14:textId="77777777" w:rsidR="00046934" w:rsidRPr="00FE1DBD" w:rsidRDefault="00046934" w:rsidP="006E10DD"/>
        </w:tc>
      </w:tr>
      <w:tr w:rsidR="00AF45F7" w14:paraId="62CC20B8" w14:textId="77777777" w:rsidTr="001808D3">
        <w:tc>
          <w:tcPr>
            <w:tcW w:w="789" w:type="dxa"/>
            <w:shd w:val="clear" w:color="auto" w:fill="FFFFFF" w:themeFill="background1"/>
          </w:tcPr>
          <w:p w14:paraId="7F2033F6" w14:textId="20111E8A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 (ii)</w:t>
            </w:r>
          </w:p>
        </w:tc>
        <w:tc>
          <w:tcPr>
            <w:tcW w:w="2250" w:type="dxa"/>
            <w:shd w:val="clear" w:color="auto" w:fill="FFFFFF" w:themeFill="background1"/>
          </w:tcPr>
          <w:p w14:paraId="117656B6" w14:textId="468D4603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WALES IN BLOOM</w:t>
            </w:r>
          </w:p>
        </w:tc>
        <w:tc>
          <w:tcPr>
            <w:tcW w:w="4190" w:type="dxa"/>
            <w:shd w:val="clear" w:color="auto" w:fill="FFFFFF" w:themeFill="background1"/>
          </w:tcPr>
          <w:p w14:paraId="6F373F88" w14:textId="70C0A617" w:rsidR="00AF45F7" w:rsidRDefault="00AF45F7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The 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Council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considered an enquiry from the Clerk of Glyn Ceiriog 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 xml:space="preserve">CC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as to whether we would wish to collaborate on a joint venture for this competition. </w:t>
            </w:r>
          </w:p>
          <w:p w14:paraId="03E93ECA" w14:textId="2654BCC4" w:rsidR="00AF45F7" w:rsidRDefault="00AF45F7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The Council approved this and the Clerk will gain further details.</w:t>
            </w:r>
          </w:p>
        </w:tc>
        <w:tc>
          <w:tcPr>
            <w:tcW w:w="2411" w:type="dxa"/>
            <w:shd w:val="clear" w:color="auto" w:fill="FFFFFF" w:themeFill="background1"/>
          </w:tcPr>
          <w:p w14:paraId="261A877A" w14:textId="77777777" w:rsidR="00AF45F7" w:rsidRPr="00FE1DBD" w:rsidRDefault="00AF45F7" w:rsidP="006E10DD"/>
        </w:tc>
      </w:tr>
      <w:tr w:rsidR="00AF45F7" w14:paraId="0A22531F" w14:textId="77777777" w:rsidTr="001808D3">
        <w:tc>
          <w:tcPr>
            <w:tcW w:w="789" w:type="dxa"/>
            <w:shd w:val="clear" w:color="auto" w:fill="FFFFFF" w:themeFill="background1"/>
          </w:tcPr>
          <w:p w14:paraId="0411A637" w14:textId="276A675B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9 (iii)</w:t>
            </w:r>
          </w:p>
        </w:tc>
        <w:tc>
          <w:tcPr>
            <w:tcW w:w="2250" w:type="dxa"/>
            <w:shd w:val="clear" w:color="auto" w:fill="FFFFFF" w:themeFill="background1"/>
          </w:tcPr>
          <w:p w14:paraId="34224048" w14:textId="31287D1F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CONSULTATION</w:t>
            </w:r>
          </w:p>
        </w:tc>
        <w:tc>
          <w:tcPr>
            <w:tcW w:w="4190" w:type="dxa"/>
            <w:shd w:val="clear" w:color="auto" w:fill="FFFFFF" w:themeFill="background1"/>
          </w:tcPr>
          <w:p w14:paraId="2108DBC1" w14:textId="29B0C342" w:rsidR="00AF45F7" w:rsidRDefault="00AF45F7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There is to be an event at the Glyn Ceiriog Canolfan on Wednesday </w:t>
            </w:r>
            <w:r w:rsidRPr="002F620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11</w:t>
            </w:r>
            <w:r w:rsidRPr="002F6207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2F620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October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2F620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between 1-7.00pm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to provide further information about the consultation process for the proposed National Park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2411" w:type="dxa"/>
            <w:shd w:val="clear" w:color="auto" w:fill="FFFFFF" w:themeFill="background1"/>
          </w:tcPr>
          <w:p w14:paraId="6BE34D88" w14:textId="77777777" w:rsidR="00AF45F7" w:rsidRPr="00FE1DBD" w:rsidRDefault="00AF45F7" w:rsidP="006E10DD"/>
        </w:tc>
      </w:tr>
      <w:tr w:rsidR="00AF45F7" w14:paraId="4A9C8E00" w14:textId="77777777" w:rsidTr="001808D3">
        <w:tc>
          <w:tcPr>
            <w:tcW w:w="789" w:type="dxa"/>
            <w:shd w:val="clear" w:color="auto" w:fill="FFFFFF" w:themeFill="background1"/>
          </w:tcPr>
          <w:p w14:paraId="0F20D2DB" w14:textId="75A97BED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shd w:val="clear" w:color="auto" w:fill="FFFFFF" w:themeFill="background1"/>
          </w:tcPr>
          <w:p w14:paraId="7945DA92" w14:textId="7C810C13" w:rsidR="00AF45F7" w:rsidRDefault="00AF45F7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190" w:type="dxa"/>
            <w:shd w:val="clear" w:color="auto" w:fill="FFFFFF" w:themeFill="background1"/>
          </w:tcPr>
          <w:p w14:paraId="790A1C53" w14:textId="77777777" w:rsidR="00AF45F7" w:rsidRDefault="00AF45F7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TUESDAY 7</w:t>
            </w:r>
            <w:r w:rsidRPr="00AF45F7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AF45F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NOVEMBER at 7.00</w:t>
            </w:r>
          </w:p>
          <w:p w14:paraId="3B1F2C30" w14:textId="0B45155E" w:rsidR="001E70FE" w:rsidRDefault="001E70FE" w:rsidP="00AF45F7">
            <w:pPr>
              <w:shd w:val="clear" w:color="auto" w:fill="FFFFFF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ITEMS TO INCLUDE:</w:t>
            </w:r>
          </w:p>
          <w:p w14:paraId="719CB77E" w14:textId="7D3F7B09" w:rsidR="001E70FE" w:rsidRPr="001808D3" w:rsidRDefault="001E70FE" w:rsidP="001808D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1808D3">
              <w:rPr>
                <w:rFonts w:eastAsia="Times New Roman" w:cstheme="minorHAnsi"/>
                <w:color w:val="000000"/>
                <w:lang w:eastAsia="en-GB"/>
              </w:rPr>
              <w:t>Cemetery and Graveyard Working Group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18D06382" w14:textId="07601417" w:rsidR="001E70FE" w:rsidRDefault="001E70FE" w:rsidP="001808D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1808D3">
              <w:rPr>
                <w:rFonts w:eastAsia="Times New Roman" w:cstheme="minorHAnsi"/>
                <w:color w:val="000000"/>
                <w:lang w:eastAsia="en-GB"/>
              </w:rPr>
              <w:t>Precept planning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659A3ABC" w14:textId="0BEF67BD" w:rsidR="001808D3" w:rsidRPr="001808D3" w:rsidRDefault="001808D3" w:rsidP="001808D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Council Code of Conduct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5C18E913" w14:textId="7A6B65AB" w:rsidR="001E70FE" w:rsidRPr="001808D3" w:rsidRDefault="001E70FE" w:rsidP="001808D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  <w:r w:rsidRPr="001808D3">
              <w:rPr>
                <w:rFonts w:eastAsia="Times New Roman" w:cstheme="minorHAnsi"/>
                <w:color w:val="000000"/>
                <w:lang w:eastAsia="en-GB"/>
              </w:rPr>
              <w:t>National Park Update</w:t>
            </w:r>
            <w:r w:rsidR="002F6207"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07DF0A07" w14:textId="744A53F5" w:rsidR="00AF45F7" w:rsidRDefault="00AF45F7" w:rsidP="00AF45F7">
            <w:pPr>
              <w:shd w:val="clear" w:color="auto" w:fill="FFFFFF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411" w:type="dxa"/>
            <w:shd w:val="clear" w:color="auto" w:fill="FFFFFF" w:themeFill="background1"/>
          </w:tcPr>
          <w:p w14:paraId="1290731B" w14:textId="77777777" w:rsidR="00AF45F7" w:rsidRPr="00FE1DBD" w:rsidRDefault="00AF45F7" w:rsidP="006E10DD"/>
        </w:tc>
      </w:tr>
    </w:tbl>
    <w:p w14:paraId="715DE9EE" w14:textId="6745ABCF" w:rsidR="00416D9D" w:rsidRDefault="00416D9D"/>
    <w:p w14:paraId="76DD2346" w14:textId="10492F1B" w:rsidR="00CE2FE4" w:rsidRDefault="00CE2FE4" w:rsidP="00BB4172">
      <w:pPr>
        <w:ind w:left="993"/>
      </w:pPr>
    </w:p>
    <w:sectPr w:rsidR="00CE2FE4" w:rsidSect="0014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52E7" w14:textId="77777777" w:rsidR="0085096C" w:rsidRDefault="0085096C" w:rsidP="009020A3">
      <w:pPr>
        <w:spacing w:after="0" w:line="240" w:lineRule="auto"/>
      </w:pPr>
      <w:r>
        <w:separator/>
      </w:r>
    </w:p>
  </w:endnote>
  <w:endnote w:type="continuationSeparator" w:id="0">
    <w:p w14:paraId="1F28B1C7" w14:textId="77777777" w:rsidR="0085096C" w:rsidRDefault="0085096C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852A" w14:textId="77777777" w:rsidR="0085096C" w:rsidRDefault="0085096C" w:rsidP="009020A3">
      <w:pPr>
        <w:spacing w:after="0" w:line="240" w:lineRule="auto"/>
      </w:pPr>
      <w:r>
        <w:separator/>
      </w:r>
    </w:p>
  </w:footnote>
  <w:footnote w:type="continuationSeparator" w:id="0">
    <w:p w14:paraId="5878EE3C" w14:textId="77777777" w:rsidR="0085096C" w:rsidRDefault="0085096C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72D4E134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F73"/>
    <w:multiLevelType w:val="hybridMultilevel"/>
    <w:tmpl w:val="2A28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7F51"/>
    <w:multiLevelType w:val="hybridMultilevel"/>
    <w:tmpl w:val="295C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30DE"/>
    <w:multiLevelType w:val="hybridMultilevel"/>
    <w:tmpl w:val="FFB2017E"/>
    <w:lvl w:ilvl="0" w:tplc="08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6A92E2A"/>
    <w:multiLevelType w:val="hybridMultilevel"/>
    <w:tmpl w:val="1766F1E0"/>
    <w:lvl w:ilvl="0" w:tplc="0C8CD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B1E00"/>
    <w:multiLevelType w:val="hybridMultilevel"/>
    <w:tmpl w:val="25B60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26320"/>
    <w:multiLevelType w:val="hybridMultilevel"/>
    <w:tmpl w:val="05B2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073E"/>
    <w:multiLevelType w:val="hybridMultilevel"/>
    <w:tmpl w:val="CEC0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15BB4"/>
    <w:multiLevelType w:val="hybridMultilevel"/>
    <w:tmpl w:val="8170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1521A"/>
    <w:multiLevelType w:val="hybridMultilevel"/>
    <w:tmpl w:val="E9E6CC60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1586691B"/>
    <w:multiLevelType w:val="hybridMultilevel"/>
    <w:tmpl w:val="EA460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43D94"/>
    <w:multiLevelType w:val="hybridMultilevel"/>
    <w:tmpl w:val="4E86CAE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818C5"/>
    <w:multiLevelType w:val="hybridMultilevel"/>
    <w:tmpl w:val="2D16146A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C5E9F"/>
    <w:multiLevelType w:val="hybridMultilevel"/>
    <w:tmpl w:val="87A6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2C5"/>
    <w:multiLevelType w:val="hybridMultilevel"/>
    <w:tmpl w:val="30C8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4B4"/>
    <w:multiLevelType w:val="hybridMultilevel"/>
    <w:tmpl w:val="D9BE11F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D3ADC"/>
    <w:multiLevelType w:val="hybridMultilevel"/>
    <w:tmpl w:val="B53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B11F5"/>
    <w:multiLevelType w:val="hybridMultilevel"/>
    <w:tmpl w:val="4838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A0497"/>
    <w:multiLevelType w:val="hybridMultilevel"/>
    <w:tmpl w:val="88F458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B1357"/>
    <w:multiLevelType w:val="hybridMultilevel"/>
    <w:tmpl w:val="640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27A54"/>
    <w:multiLevelType w:val="hybridMultilevel"/>
    <w:tmpl w:val="EC02C19E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745B0"/>
    <w:multiLevelType w:val="hybridMultilevel"/>
    <w:tmpl w:val="5588C9F6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40D86C74"/>
    <w:multiLevelType w:val="hybridMultilevel"/>
    <w:tmpl w:val="BF0A5312"/>
    <w:lvl w:ilvl="0" w:tplc="08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418D6FD3"/>
    <w:multiLevelType w:val="hybridMultilevel"/>
    <w:tmpl w:val="87EE2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4792C"/>
    <w:multiLevelType w:val="hybridMultilevel"/>
    <w:tmpl w:val="A2BCA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9139A"/>
    <w:multiLevelType w:val="hybridMultilevel"/>
    <w:tmpl w:val="5F7698D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44C61AD1"/>
    <w:multiLevelType w:val="hybridMultilevel"/>
    <w:tmpl w:val="1548C7B8"/>
    <w:lvl w:ilvl="0" w:tplc="91E8E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B5307"/>
    <w:multiLevelType w:val="hybridMultilevel"/>
    <w:tmpl w:val="DD0E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2E54F3"/>
    <w:multiLevelType w:val="hybridMultilevel"/>
    <w:tmpl w:val="044083C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4" w15:restartNumberingAfterBreak="0">
    <w:nsid w:val="49481617"/>
    <w:multiLevelType w:val="hybridMultilevel"/>
    <w:tmpl w:val="D23A7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E40AF"/>
    <w:multiLevelType w:val="hybridMultilevel"/>
    <w:tmpl w:val="8D3A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D7009B"/>
    <w:multiLevelType w:val="hybridMultilevel"/>
    <w:tmpl w:val="708AC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7496D"/>
    <w:multiLevelType w:val="hybridMultilevel"/>
    <w:tmpl w:val="504CF8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057818"/>
    <w:multiLevelType w:val="hybridMultilevel"/>
    <w:tmpl w:val="E6D650AE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0" w15:restartNumberingAfterBreak="0">
    <w:nsid w:val="545A3561"/>
    <w:multiLevelType w:val="hybridMultilevel"/>
    <w:tmpl w:val="2EF6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87A09"/>
    <w:multiLevelType w:val="hybridMultilevel"/>
    <w:tmpl w:val="31BC6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01B4"/>
    <w:multiLevelType w:val="hybridMultilevel"/>
    <w:tmpl w:val="19E2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E5329"/>
    <w:multiLevelType w:val="hybridMultilevel"/>
    <w:tmpl w:val="0036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284D"/>
    <w:multiLevelType w:val="hybridMultilevel"/>
    <w:tmpl w:val="86447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399550">
    <w:abstractNumId w:val="22"/>
  </w:num>
  <w:num w:numId="2" w16cid:durableId="1809320344">
    <w:abstractNumId w:val="41"/>
  </w:num>
  <w:num w:numId="3" w16cid:durableId="766003893">
    <w:abstractNumId w:val="25"/>
  </w:num>
  <w:num w:numId="4" w16cid:durableId="114913395">
    <w:abstractNumId w:val="18"/>
  </w:num>
  <w:num w:numId="5" w16cid:durableId="833909875">
    <w:abstractNumId w:val="37"/>
  </w:num>
  <w:num w:numId="6" w16cid:durableId="1239710396">
    <w:abstractNumId w:val="43"/>
  </w:num>
  <w:num w:numId="7" w16cid:durableId="659234715">
    <w:abstractNumId w:val="29"/>
  </w:num>
  <w:num w:numId="8" w16cid:durableId="1686322638">
    <w:abstractNumId w:val="14"/>
  </w:num>
  <w:num w:numId="9" w16cid:durableId="67895914">
    <w:abstractNumId w:val="31"/>
  </w:num>
  <w:num w:numId="10" w16cid:durableId="1493447614">
    <w:abstractNumId w:val="17"/>
  </w:num>
  <w:num w:numId="11" w16cid:durableId="1986199858">
    <w:abstractNumId w:val="8"/>
  </w:num>
  <w:num w:numId="12" w16cid:durableId="1089696573">
    <w:abstractNumId w:val="35"/>
  </w:num>
  <w:num w:numId="13" w16cid:durableId="546571971">
    <w:abstractNumId w:val="6"/>
  </w:num>
  <w:num w:numId="14" w16cid:durableId="1018433621">
    <w:abstractNumId w:val="24"/>
  </w:num>
  <w:num w:numId="15" w16cid:durableId="2093774849">
    <w:abstractNumId w:val="3"/>
  </w:num>
  <w:num w:numId="16" w16cid:durableId="705250322">
    <w:abstractNumId w:val="15"/>
  </w:num>
  <w:num w:numId="17" w16cid:durableId="1229805563">
    <w:abstractNumId w:val="9"/>
  </w:num>
  <w:num w:numId="18" w16cid:durableId="2069381499">
    <w:abstractNumId w:val="32"/>
  </w:num>
  <w:num w:numId="19" w16cid:durableId="222646451">
    <w:abstractNumId w:val="16"/>
  </w:num>
  <w:num w:numId="20" w16cid:durableId="1049185679">
    <w:abstractNumId w:val="19"/>
  </w:num>
  <w:num w:numId="21" w16cid:durableId="1293705824">
    <w:abstractNumId w:val="34"/>
  </w:num>
  <w:num w:numId="22" w16cid:durableId="1213269029">
    <w:abstractNumId w:val="27"/>
  </w:num>
  <w:num w:numId="23" w16cid:durableId="916937752">
    <w:abstractNumId w:val="28"/>
  </w:num>
  <w:num w:numId="24" w16cid:durableId="1324550266">
    <w:abstractNumId w:val="38"/>
  </w:num>
  <w:num w:numId="25" w16cid:durableId="693002314">
    <w:abstractNumId w:val="21"/>
  </w:num>
  <w:num w:numId="26" w16cid:durableId="301273417">
    <w:abstractNumId w:val="39"/>
  </w:num>
  <w:num w:numId="27" w16cid:durableId="1437091855">
    <w:abstractNumId w:val="26"/>
  </w:num>
  <w:num w:numId="28" w16cid:durableId="2145585432">
    <w:abstractNumId w:val="12"/>
  </w:num>
  <w:num w:numId="29" w16cid:durableId="1878659938">
    <w:abstractNumId w:val="23"/>
  </w:num>
  <w:num w:numId="30" w16cid:durableId="1039164005">
    <w:abstractNumId w:val="2"/>
  </w:num>
  <w:num w:numId="31" w16cid:durableId="874468053">
    <w:abstractNumId w:val="42"/>
  </w:num>
  <w:num w:numId="32" w16cid:durableId="32929022">
    <w:abstractNumId w:val="4"/>
  </w:num>
  <w:num w:numId="33" w16cid:durableId="846865152">
    <w:abstractNumId w:val="46"/>
  </w:num>
  <w:num w:numId="34" w16cid:durableId="1587373219">
    <w:abstractNumId w:val="10"/>
  </w:num>
  <w:num w:numId="35" w16cid:durableId="1458988800">
    <w:abstractNumId w:val="20"/>
  </w:num>
  <w:num w:numId="36" w16cid:durableId="2052415092">
    <w:abstractNumId w:val="40"/>
  </w:num>
  <w:num w:numId="37" w16cid:durableId="1155609375">
    <w:abstractNumId w:val="44"/>
  </w:num>
  <w:num w:numId="38" w16cid:durableId="1438207749">
    <w:abstractNumId w:val="30"/>
  </w:num>
  <w:num w:numId="39" w16cid:durableId="287319773">
    <w:abstractNumId w:val="11"/>
  </w:num>
  <w:num w:numId="40" w16cid:durableId="2005156918">
    <w:abstractNumId w:val="45"/>
  </w:num>
  <w:num w:numId="41" w16cid:durableId="587733430">
    <w:abstractNumId w:val="5"/>
  </w:num>
  <w:num w:numId="42" w16cid:durableId="829099401">
    <w:abstractNumId w:val="0"/>
  </w:num>
  <w:num w:numId="43" w16cid:durableId="246232528">
    <w:abstractNumId w:val="13"/>
  </w:num>
  <w:num w:numId="44" w16cid:durableId="46999020">
    <w:abstractNumId w:val="7"/>
  </w:num>
  <w:num w:numId="45" w16cid:durableId="1544828259">
    <w:abstractNumId w:val="36"/>
  </w:num>
  <w:num w:numId="46" w16cid:durableId="425733474">
    <w:abstractNumId w:val="33"/>
  </w:num>
  <w:num w:numId="47" w16cid:durableId="175362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219AF"/>
    <w:rsid w:val="00023C18"/>
    <w:rsid w:val="000268A3"/>
    <w:rsid w:val="00032A0D"/>
    <w:rsid w:val="00035C44"/>
    <w:rsid w:val="00037B97"/>
    <w:rsid w:val="000431C0"/>
    <w:rsid w:val="00046934"/>
    <w:rsid w:val="00047B3E"/>
    <w:rsid w:val="00050057"/>
    <w:rsid w:val="00050ADD"/>
    <w:rsid w:val="00051479"/>
    <w:rsid w:val="00055413"/>
    <w:rsid w:val="00055707"/>
    <w:rsid w:val="000606EF"/>
    <w:rsid w:val="00061E23"/>
    <w:rsid w:val="00066854"/>
    <w:rsid w:val="00072B8E"/>
    <w:rsid w:val="00073E12"/>
    <w:rsid w:val="00077D1D"/>
    <w:rsid w:val="00080630"/>
    <w:rsid w:val="000827FA"/>
    <w:rsid w:val="0009736E"/>
    <w:rsid w:val="000A2E1E"/>
    <w:rsid w:val="000A4C68"/>
    <w:rsid w:val="000A73A6"/>
    <w:rsid w:val="000B4BA5"/>
    <w:rsid w:val="000B565B"/>
    <w:rsid w:val="000B64FF"/>
    <w:rsid w:val="000C4CE9"/>
    <w:rsid w:val="000C6FC4"/>
    <w:rsid w:val="000D1CE3"/>
    <w:rsid w:val="000D2953"/>
    <w:rsid w:val="000D7EAA"/>
    <w:rsid w:val="000E2EC7"/>
    <w:rsid w:val="000F1B31"/>
    <w:rsid w:val="000F5B8F"/>
    <w:rsid w:val="000F642B"/>
    <w:rsid w:val="00102E53"/>
    <w:rsid w:val="001034E8"/>
    <w:rsid w:val="00104D18"/>
    <w:rsid w:val="0011029E"/>
    <w:rsid w:val="00115867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6577"/>
    <w:rsid w:val="00147111"/>
    <w:rsid w:val="00147D77"/>
    <w:rsid w:val="00150E5C"/>
    <w:rsid w:val="0015253D"/>
    <w:rsid w:val="00155365"/>
    <w:rsid w:val="00156066"/>
    <w:rsid w:val="0016169A"/>
    <w:rsid w:val="00166593"/>
    <w:rsid w:val="00170DD1"/>
    <w:rsid w:val="001720E5"/>
    <w:rsid w:val="001745CD"/>
    <w:rsid w:val="0017597F"/>
    <w:rsid w:val="001808D3"/>
    <w:rsid w:val="00180EBA"/>
    <w:rsid w:val="00184219"/>
    <w:rsid w:val="00191523"/>
    <w:rsid w:val="001A52C5"/>
    <w:rsid w:val="001A689A"/>
    <w:rsid w:val="001A6E7A"/>
    <w:rsid w:val="001B2A5D"/>
    <w:rsid w:val="001B7370"/>
    <w:rsid w:val="001B784B"/>
    <w:rsid w:val="001C4014"/>
    <w:rsid w:val="001C5F1E"/>
    <w:rsid w:val="001D0CE3"/>
    <w:rsid w:val="001D10B6"/>
    <w:rsid w:val="001E0F02"/>
    <w:rsid w:val="001E26D2"/>
    <w:rsid w:val="001E2C70"/>
    <w:rsid w:val="001E5C8F"/>
    <w:rsid w:val="001E70FE"/>
    <w:rsid w:val="001F0DFE"/>
    <w:rsid w:val="001F4A82"/>
    <w:rsid w:val="001F4DCC"/>
    <w:rsid w:val="001F5591"/>
    <w:rsid w:val="00200CC1"/>
    <w:rsid w:val="00201828"/>
    <w:rsid w:val="002152D6"/>
    <w:rsid w:val="002165E0"/>
    <w:rsid w:val="00220DF4"/>
    <w:rsid w:val="00220E20"/>
    <w:rsid w:val="0022158B"/>
    <w:rsid w:val="00225D4B"/>
    <w:rsid w:val="00235C3D"/>
    <w:rsid w:val="0024436E"/>
    <w:rsid w:val="002500F4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89"/>
    <w:rsid w:val="00284C8C"/>
    <w:rsid w:val="00287E63"/>
    <w:rsid w:val="0029091D"/>
    <w:rsid w:val="00291886"/>
    <w:rsid w:val="00292399"/>
    <w:rsid w:val="0029273B"/>
    <w:rsid w:val="0029445B"/>
    <w:rsid w:val="00294B0A"/>
    <w:rsid w:val="002A130B"/>
    <w:rsid w:val="002A358D"/>
    <w:rsid w:val="002B1C02"/>
    <w:rsid w:val="002B7C53"/>
    <w:rsid w:val="002B7D76"/>
    <w:rsid w:val="002C0EB3"/>
    <w:rsid w:val="002C3AF2"/>
    <w:rsid w:val="002C4118"/>
    <w:rsid w:val="002C6C50"/>
    <w:rsid w:val="002D08B1"/>
    <w:rsid w:val="002D3E52"/>
    <w:rsid w:val="002D77B9"/>
    <w:rsid w:val="002E0089"/>
    <w:rsid w:val="002E2164"/>
    <w:rsid w:val="002E2F89"/>
    <w:rsid w:val="002E63E7"/>
    <w:rsid w:val="002F0B68"/>
    <w:rsid w:val="002F6207"/>
    <w:rsid w:val="003023AB"/>
    <w:rsid w:val="00305EBB"/>
    <w:rsid w:val="003079E2"/>
    <w:rsid w:val="003118A1"/>
    <w:rsid w:val="00316D00"/>
    <w:rsid w:val="003207FB"/>
    <w:rsid w:val="00321DE5"/>
    <w:rsid w:val="00324902"/>
    <w:rsid w:val="00326F25"/>
    <w:rsid w:val="00332C7B"/>
    <w:rsid w:val="00332C90"/>
    <w:rsid w:val="003370E9"/>
    <w:rsid w:val="00341855"/>
    <w:rsid w:val="0034283B"/>
    <w:rsid w:val="0034551D"/>
    <w:rsid w:val="00347BD7"/>
    <w:rsid w:val="00353576"/>
    <w:rsid w:val="00356EC8"/>
    <w:rsid w:val="00360C02"/>
    <w:rsid w:val="00363142"/>
    <w:rsid w:val="003715B9"/>
    <w:rsid w:val="00374BFC"/>
    <w:rsid w:val="003811FA"/>
    <w:rsid w:val="00381DD4"/>
    <w:rsid w:val="00381F9E"/>
    <w:rsid w:val="0038594F"/>
    <w:rsid w:val="0039365F"/>
    <w:rsid w:val="00394663"/>
    <w:rsid w:val="003A03CC"/>
    <w:rsid w:val="003A3CC6"/>
    <w:rsid w:val="003B1C57"/>
    <w:rsid w:val="003B3FF5"/>
    <w:rsid w:val="003B41C4"/>
    <w:rsid w:val="003C03D4"/>
    <w:rsid w:val="003C0AD1"/>
    <w:rsid w:val="003C3921"/>
    <w:rsid w:val="003D1472"/>
    <w:rsid w:val="003D3282"/>
    <w:rsid w:val="003E09EC"/>
    <w:rsid w:val="003F2AE6"/>
    <w:rsid w:val="003F4A1D"/>
    <w:rsid w:val="00402CEE"/>
    <w:rsid w:val="004033AA"/>
    <w:rsid w:val="004071DB"/>
    <w:rsid w:val="00411871"/>
    <w:rsid w:val="00414CF5"/>
    <w:rsid w:val="0041523E"/>
    <w:rsid w:val="00416D9D"/>
    <w:rsid w:val="00417FC6"/>
    <w:rsid w:val="004207FF"/>
    <w:rsid w:val="00425D74"/>
    <w:rsid w:val="0043147C"/>
    <w:rsid w:val="00432BAB"/>
    <w:rsid w:val="00432D5A"/>
    <w:rsid w:val="00447ED7"/>
    <w:rsid w:val="004548D3"/>
    <w:rsid w:val="004550C2"/>
    <w:rsid w:val="00455750"/>
    <w:rsid w:val="0046140A"/>
    <w:rsid w:val="004714BB"/>
    <w:rsid w:val="00473BD1"/>
    <w:rsid w:val="00477E9B"/>
    <w:rsid w:val="00480900"/>
    <w:rsid w:val="0048618B"/>
    <w:rsid w:val="00487A13"/>
    <w:rsid w:val="00490A0D"/>
    <w:rsid w:val="00493217"/>
    <w:rsid w:val="004933D8"/>
    <w:rsid w:val="004957CC"/>
    <w:rsid w:val="004A232B"/>
    <w:rsid w:val="004A2698"/>
    <w:rsid w:val="004A3281"/>
    <w:rsid w:val="004B2867"/>
    <w:rsid w:val="004B3B96"/>
    <w:rsid w:val="004B405C"/>
    <w:rsid w:val="004B5B40"/>
    <w:rsid w:val="004C0928"/>
    <w:rsid w:val="004C12B5"/>
    <w:rsid w:val="004C1D03"/>
    <w:rsid w:val="004C57C9"/>
    <w:rsid w:val="004D11BC"/>
    <w:rsid w:val="004D308C"/>
    <w:rsid w:val="004D770A"/>
    <w:rsid w:val="004F4C33"/>
    <w:rsid w:val="004F5845"/>
    <w:rsid w:val="004F5ABC"/>
    <w:rsid w:val="0050516A"/>
    <w:rsid w:val="005058B6"/>
    <w:rsid w:val="00506395"/>
    <w:rsid w:val="00510C69"/>
    <w:rsid w:val="0051300F"/>
    <w:rsid w:val="00513334"/>
    <w:rsid w:val="00540067"/>
    <w:rsid w:val="00543E27"/>
    <w:rsid w:val="005460B9"/>
    <w:rsid w:val="005513CB"/>
    <w:rsid w:val="00552E45"/>
    <w:rsid w:val="005530F9"/>
    <w:rsid w:val="00560D02"/>
    <w:rsid w:val="00570F9C"/>
    <w:rsid w:val="0057412C"/>
    <w:rsid w:val="00576150"/>
    <w:rsid w:val="005813FC"/>
    <w:rsid w:val="00586177"/>
    <w:rsid w:val="005876BB"/>
    <w:rsid w:val="00590A26"/>
    <w:rsid w:val="00590D69"/>
    <w:rsid w:val="005930BC"/>
    <w:rsid w:val="005B01FE"/>
    <w:rsid w:val="005B2C02"/>
    <w:rsid w:val="005B4CB1"/>
    <w:rsid w:val="005C0ACD"/>
    <w:rsid w:val="005C1D76"/>
    <w:rsid w:val="005C6BE9"/>
    <w:rsid w:val="005D7DCD"/>
    <w:rsid w:val="005E2BB3"/>
    <w:rsid w:val="005E4312"/>
    <w:rsid w:val="005E4463"/>
    <w:rsid w:val="005F1139"/>
    <w:rsid w:val="005F15E1"/>
    <w:rsid w:val="005F42DD"/>
    <w:rsid w:val="005F4C33"/>
    <w:rsid w:val="006007B2"/>
    <w:rsid w:val="0060414B"/>
    <w:rsid w:val="006044D3"/>
    <w:rsid w:val="0061110B"/>
    <w:rsid w:val="00615838"/>
    <w:rsid w:val="00616A31"/>
    <w:rsid w:val="00617B4B"/>
    <w:rsid w:val="00622A25"/>
    <w:rsid w:val="0063136E"/>
    <w:rsid w:val="00632003"/>
    <w:rsid w:val="0063354C"/>
    <w:rsid w:val="00636343"/>
    <w:rsid w:val="006363EB"/>
    <w:rsid w:val="00642E6D"/>
    <w:rsid w:val="006457FF"/>
    <w:rsid w:val="0064589F"/>
    <w:rsid w:val="00645948"/>
    <w:rsid w:val="00651975"/>
    <w:rsid w:val="00652388"/>
    <w:rsid w:val="00653814"/>
    <w:rsid w:val="00660821"/>
    <w:rsid w:val="00662DB4"/>
    <w:rsid w:val="00664B31"/>
    <w:rsid w:val="006669A6"/>
    <w:rsid w:val="006738D1"/>
    <w:rsid w:val="006747F7"/>
    <w:rsid w:val="0068071C"/>
    <w:rsid w:val="00683CA5"/>
    <w:rsid w:val="00683F69"/>
    <w:rsid w:val="00685EEF"/>
    <w:rsid w:val="00687E08"/>
    <w:rsid w:val="0069114C"/>
    <w:rsid w:val="006A0CFB"/>
    <w:rsid w:val="006A1EFB"/>
    <w:rsid w:val="006A2AC8"/>
    <w:rsid w:val="006A5D5E"/>
    <w:rsid w:val="006A609A"/>
    <w:rsid w:val="006B3805"/>
    <w:rsid w:val="006B40AD"/>
    <w:rsid w:val="006C326E"/>
    <w:rsid w:val="006C385D"/>
    <w:rsid w:val="006C69D6"/>
    <w:rsid w:val="006C6CC8"/>
    <w:rsid w:val="006D0CC9"/>
    <w:rsid w:val="006D3536"/>
    <w:rsid w:val="006D6C0D"/>
    <w:rsid w:val="006D6CB6"/>
    <w:rsid w:val="006E10DD"/>
    <w:rsid w:val="006E1A1C"/>
    <w:rsid w:val="006F20D9"/>
    <w:rsid w:val="0070722A"/>
    <w:rsid w:val="0071655D"/>
    <w:rsid w:val="00716811"/>
    <w:rsid w:val="00717C20"/>
    <w:rsid w:val="00722901"/>
    <w:rsid w:val="00722935"/>
    <w:rsid w:val="00723CC5"/>
    <w:rsid w:val="00733025"/>
    <w:rsid w:val="0074297D"/>
    <w:rsid w:val="00744BA1"/>
    <w:rsid w:val="00745ED3"/>
    <w:rsid w:val="00751D0E"/>
    <w:rsid w:val="00752858"/>
    <w:rsid w:val="00753D8D"/>
    <w:rsid w:val="00757D4F"/>
    <w:rsid w:val="00760252"/>
    <w:rsid w:val="007607C6"/>
    <w:rsid w:val="00760D70"/>
    <w:rsid w:val="007701E2"/>
    <w:rsid w:val="0077224E"/>
    <w:rsid w:val="007763AE"/>
    <w:rsid w:val="00790562"/>
    <w:rsid w:val="00790F74"/>
    <w:rsid w:val="00792014"/>
    <w:rsid w:val="00793D45"/>
    <w:rsid w:val="007A06BA"/>
    <w:rsid w:val="007A0BF5"/>
    <w:rsid w:val="007A1E20"/>
    <w:rsid w:val="007A1E9F"/>
    <w:rsid w:val="007A2F3D"/>
    <w:rsid w:val="007A5BE4"/>
    <w:rsid w:val="007A628B"/>
    <w:rsid w:val="007B5D58"/>
    <w:rsid w:val="007C3BBA"/>
    <w:rsid w:val="007C6D84"/>
    <w:rsid w:val="007D3593"/>
    <w:rsid w:val="007D5F42"/>
    <w:rsid w:val="007D7CA1"/>
    <w:rsid w:val="007E1F86"/>
    <w:rsid w:val="007E792E"/>
    <w:rsid w:val="007F4316"/>
    <w:rsid w:val="007F44CD"/>
    <w:rsid w:val="007F6555"/>
    <w:rsid w:val="00800162"/>
    <w:rsid w:val="0080073A"/>
    <w:rsid w:val="00805883"/>
    <w:rsid w:val="008071B5"/>
    <w:rsid w:val="00807800"/>
    <w:rsid w:val="00810483"/>
    <w:rsid w:val="00810676"/>
    <w:rsid w:val="00815277"/>
    <w:rsid w:val="0082751D"/>
    <w:rsid w:val="00831A98"/>
    <w:rsid w:val="00831BE1"/>
    <w:rsid w:val="00836B97"/>
    <w:rsid w:val="00843EF4"/>
    <w:rsid w:val="00845499"/>
    <w:rsid w:val="0085096C"/>
    <w:rsid w:val="0085237D"/>
    <w:rsid w:val="00856430"/>
    <w:rsid w:val="0086051B"/>
    <w:rsid w:val="008623CB"/>
    <w:rsid w:val="00865B27"/>
    <w:rsid w:val="00870E45"/>
    <w:rsid w:val="00872C2E"/>
    <w:rsid w:val="008836BD"/>
    <w:rsid w:val="00886882"/>
    <w:rsid w:val="008900B8"/>
    <w:rsid w:val="008917B5"/>
    <w:rsid w:val="00895299"/>
    <w:rsid w:val="008A6E52"/>
    <w:rsid w:val="008A7E37"/>
    <w:rsid w:val="008B3FFE"/>
    <w:rsid w:val="008C630F"/>
    <w:rsid w:val="008C7FA6"/>
    <w:rsid w:val="008D5955"/>
    <w:rsid w:val="008E07C1"/>
    <w:rsid w:val="008E4BEB"/>
    <w:rsid w:val="008F55B6"/>
    <w:rsid w:val="008F70F1"/>
    <w:rsid w:val="00900464"/>
    <w:rsid w:val="009020A3"/>
    <w:rsid w:val="00915D0E"/>
    <w:rsid w:val="009175E4"/>
    <w:rsid w:val="00917E62"/>
    <w:rsid w:val="00925778"/>
    <w:rsid w:val="009300D1"/>
    <w:rsid w:val="00930477"/>
    <w:rsid w:val="00937668"/>
    <w:rsid w:val="00937F0D"/>
    <w:rsid w:val="009403B1"/>
    <w:rsid w:val="009509F8"/>
    <w:rsid w:val="00952FF6"/>
    <w:rsid w:val="00961F1E"/>
    <w:rsid w:val="009631D0"/>
    <w:rsid w:val="00965F3F"/>
    <w:rsid w:val="00967BD2"/>
    <w:rsid w:val="00971945"/>
    <w:rsid w:val="00971BED"/>
    <w:rsid w:val="00981E87"/>
    <w:rsid w:val="00983EDE"/>
    <w:rsid w:val="00992828"/>
    <w:rsid w:val="00992899"/>
    <w:rsid w:val="0099503C"/>
    <w:rsid w:val="009954B8"/>
    <w:rsid w:val="009A3190"/>
    <w:rsid w:val="009A4130"/>
    <w:rsid w:val="009A72A7"/>
    <w:rsid w:val="009B01BD"/>
    <w:rsid w:val="009B125F"/>
    <w:rsid w:val="009C44D4"/>
    <w:rsid w:val="009C67C8"/>
    <w:rsid w:val="009C7778"/>
    <w:rsid w:val="009D06BE"/>
    <w:rsid w:val="009D7E0E"/>
    <w:rsid w:val="009E0674"/>
    <w:rsid w:val="009E6017"/>
    <w:rsid w:val="00A00CE9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46E66"/>
    <w:rsid w:val="00A472FD"/>
    <w:rsid w:val="00A50284"/>
    <w:rsid w:val="00A559B1"/>
    <w:rsid w:val="00A6545C"/>
    <w:rsid w:val="00A714B7"/>
    <w:rsid w:val="00A72451"/>
    <w:rsid w:val="00A76C16"/>
    <w:rsid w:val="00A90DB3"/>
    <w:rsid w:val="00A91744"/>
    <w:rsid w:val="00A9378E"/>
    <w:rsid w:val="00AA22BB"/>
    <w:rsid w:val="00AA5745"/>
    <w:rsid w:val="00AC4B3E"/>
    <w:rsid w:val="00AC5EA5"/>
    <w:rsid w:val="00AD31FA"/>
    <w:rsid w:val="00AD73B9"/>
    <w:rsid w:val="00AE0CEF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7156"/>
    <w:rsid w:val="00B008F1"/>
    <w:rsid w:val="00B0495F"/>
    <w:rsid w:val="00B05A92"/>
    <w:rsid w:val="00B05C53"/>
    <w:rsid w:val="00B11BC5"/>
    <w:rsid w:val="00B1342F"/>
    <w:rsid w:val="00B14A0A"/>
    <w:rsid w:val="00B177D6"/>
    <w:rsid w:val="00B31633"/>
    <w:rsid w:val="00B3665D"/>
    <w:rsid w:val="00B3711B"/>
    <w:rsid w:val="00B42756"/>
    <w:rsid w:val="00B44A16"/>
    <w:rsid w:val="00B45E25"/>
    <w:rsid w:val="00B51452"/>
    <w:rsid w:val="00B516CE"/>
    <w:rsid w:val="00B53ECD"/>
    <w:rsid w:val="00B56868"/>
    <w:rsid w:val="00B61F3F"/>
    <w:rsid w:val="00B660D3"/>
    <w:rsid w:val="00B710AE"/>
    <w:rsid w:val="00B7142D"/>
    <w:rsid w:val="00B7258D"/>
    <w:rsid w:val="00B72F2E"/>
    <w:rsid w:val="00B7339B"/>
    <w:rsid w:val="00B841C6"/>
    <w:rsid w:val="00B871FA"/>
    <w:rsid w:val="00B879DF"/>
    <w:rsid w:val="00B97626"/>
    <w:rsid w:val="00BA2918"/>
    <w:rsid w:val="00BA4E9D"/>
    <w:rsid w:val="00BA5209"/>
    <w:rsid w:val="00BB4172"/>
    <w:rsid w:val="00BB7791"/>
    <w:rsid w:val="00BC369F"/>
    <w:rsid w:val="00BC39BA"/>
    <w:rsid w:val="00BC5B55"/>
    <w:rsid w:val="00BD1636"/>
    <w:rsid w:val="00BD25E6"/>
    <w:rsid w:val="00BD36AE"/>
    <w:rsid w:val="00BE19CB"/>
    <w:rsid w:val="00BE6B3E"/>
    <w:rsid w:val="00BF02CC"/>
    <w:rsid w:val="00BF53C5"/>
    <w:rsid w:val="00C00B54"/>
    <w:rsid w:val="00C01FD2"/>
    <w:rsid w:val="00C05926"/>
    <w:rsid w:val="00C1105F"/>
    <w:rsid w:val="00C35797"/>
    <w:rsid w:val="00C37A37"/>
    <w:rsid w:val="00C4099D"/>
    <w:rsid w:val="00C413EB"/>
    <w:rsid w:val="00C4499E"/>
    <w:rsid w:val="00C511D6"/>
    <w:rsid w:val="00C51381"/>
    <w:rsid w:val="00C634F2"/>
    <w:rsid w:val="00C65F8E"/>
    <w:rsid w:val="00C76E3E"/>
    <w:rsid w:val="00C876D5"/>
    <w:rsid w:val="00C90869"/>
    <w:rsid w:val="00C90CFB"/>
    <w:rsid w:val="00C926C2"/>
    <w:rsid w:val="00CD094E"/>
    <w:rsid w:val="00CD26E7"/>
    <w:rsid w:val="00CD421B"/>
    <w:rsid w:val="00CE2FE4"/>
    <w:rsid w:val="00CE6970"/>
    <w:rsid w:val="00CE736C"/>
    <w:rsid w:val="00CF05C9"/>
    <w:rsid w:val="00CF1334"/>
    <w:rsid w:val="00CF60AE"/>
    <w:rsid w:val="00D02EC9"/>
    <w:rsid w:val="00D03825"/>
    <w:rsid w:val="00D061B7"/>
    <w:rsid w:val="00D1191E"/>
    <w:rsid w:val="00D12FDC"/>
    <w:rsid w:val="00D13AD6"/>
    <w:rsid w:val="00D170C5"/>
    <w:rsid w:val="00D20325"/>
    <w:rsid w:val="00D25006"/>
    <w:rsid w:val="00D25717"/>
    <w:rsid w:val="00D327ED"/>
    <w:rsid w:val="00D33154"/>
    <w:rsid w:val="00D345FE"/>
    <w:rsid w:val="00D346D1"/>
    <w:rsid w:val="00D43E79"/>
    <w:rsid w:val="00D45AAC"/>
    <w:rsid w:val="00D47579"/>
    <w:rsid w:val="00D50B3C"/>
    <w:rsid w:val="00D5246F"/>
    <w:rsid w:val="00D537D0"/>
    <w:rsid w:val="00D544E2"/>
    <w:rsid w:val="00D545CA"/>
    <w:rsid w:val="00D5615D"/>
    <w:rsid w:val="00D63B05"/>
    <w:rsid w:val="00D702B8"/>
    <w:rsid w:val="00D709F6"/>
    <w:rsid w:val="00D75185"/>
    <w:rsid w:val="00D77BF4"/>
    <w:rsid w:val="00D80457"/>
    <w:rsid w:val="00D80EAE"/>
    <w:rsid w:val="00D82AF2"/>
    <w:rsid w:val="00D84685"/>
    <w:rsid w:val="00D85BD0"/>
    <w:rsid w:val="00D865FB"/>
    <w:rsid w:val="00D8713C"/>
    <w:rsid w:val="00D96BB9"/>
    <w:rsid w:val="00DA1E2D"/>
    <w:rsid w:val="00DA5F25"/>
    <w:rsid w:val="00DA62DE"/>
    <w:rsid w:val="00DB7183"/>
    <w:rsid w:val="00DC1F8F"/>
    <w:rsid w:val="00DC5B07"/>
    <w:rsid w:val="00DD0726"/>
    <w:rsid w:val="00DD50B5"/>
    <w:rsid w:val="00DD5B2F"/>
    <w:rsid w:val="00DD6616"/>
    <w:rsid w:val="00DE3212"/>
    <w:rsid w:val="00DE33D6"/>
    <w:rsid w:val="00DE4637"/>
    <w:rsid w:val="00DE4CCB"/>
    <w:rsid w:val="00DF26F1"/>
    <w:rsid w:val="00DF2952"/>
    <w:rsid w:val="00E00FE6"/>
    <w:rsid w:val="00E03454"/>
    <w:rsid w:val="00E04EE4"/>
    <w:rsid w:val="00E05DE3"/>
    <w:rsid w:val="00E065F4"/>
    <w:rsid w:val="00E179C1"/>
    <w:rsid w:val="00E221A2"/>
    <w:rsid w:val="00E2561A"/>
    <w:rsid w:val="00E27DC2"/>
    <w:rsid w:val="00E34CDF"/>
    <w:rsid w:val="00E3753A"/>
    <w:rsid w:val="00E37BEC"/>
    <w:rsid w:val="00E40F1D"/>
    <w:rsid w:val="00E52BDC"/>
    <w:rsid w:val="00E544B6"/>
    <w:rsid w:val="00E54EDC"/>
    <w:rsid w:val="00E616C9"/>
    <w:rsid w:val="00E61B3C"/>
    <w:rsid w:val="00E63748"/>
    <w:rsid w:val="00E6500F"/>
    <w:rsid w:val="00E661F4"/>
    <w:rsid w:val="00E71E2F"/>
    <w:rsid w:val="00E80866"/>
    <w:rsid w:val="00E821D2"/>
    <w:rsid w:val="00E85D93"/>
    <w:rsid w:val="00E9455B"/>
    <w:rsid w:val="00E94A21"/>
    <w:rsid w:val="00EA248D"/>
    <w:rsid w:val="00EA3C0A"/>
    <w:rsid w:val="00EA4DF3"/>
    <w:rsid w:val="00EA6CA5"/>
    <w:rsid w:val="00EB04CC"/>
    <w:rsid w:val="00EB1DDA"/>
    <w:rsid w:val="00EB35A9"/>
    <w:rsid w:val="00EB7865"/>
    <w:rsid w:val="00EC1BDF"/>
    <w:rsid w:val="00ED3095"/>
    <w:rsid w:val="00ED4C90"/>
    <w:rsid w:val="00EE429E"/>
    <w:rsid w:val="00EE479A"/>
    <w:rsid w:val="00EF2112"/>
    <w:rsid w:val="00EF7306"/>
    <w:rsid w:val="00F00806"/>
    <w:rsid w:val="00F01D1D"/>
    <w:rsid w:val="00F022AE"/>
    <w:rsid w:val="00F02BBD"/>
    <w:rsid w:val="00F11A40"/>
    <w:rsid w:val="00F13B7C"/>
    <w:rsid w:val="00F1499D"/>
    <w:rsid w:val="00F1609C"/>
    <w:rsid w:val="00F27325"/>
    <w:rsid w:val="00F361D1"/>
    <w:rsid w:val="00F36B45"/>
    <w:rsid w:val="00F41D41"/>
    <w:rsid w:val="00F43B0D"/>
    <w:rsid w:val="00F44016"/>
    <w:rsid w:val="00F4799A"/>
    <w:rsid w:val="00F537C2"/>
    <w:rsid w:val="00F53961"/>
    <w:rsid w:val="00F54FBA"/>
    <w:rsid w:val="00F55E54"/>
    <w:rsid w:val="00F60A38"/>
    <w:rsid w:val="00F62844"/>
    <w:rsid w:val="00F6660B"/>
    <w:rsid w:val="00F66EE9"/>
    <w:rsid w:val="00F672EE"/>
    <w:rsid w:val="00F70715"/>
    <w:rsid w:val="00F71950"/>
    <w:rsid w:val="00F72642"/>
    <w:rsid w:val="00F72A8D"/>
    <w:rsid w:val="00F7769D"/>
    <w:rsid w:val="00F77904"/>
    <w:rsid w:val="00F77EEF"/>
    <w:rsid w:val="00F8355A"/>
    <w:rsid w:val="00F91967"/>
    <w:rsid w:val="00F964CB"/>
    <w:rsid w:val="00FB18DB"/>
    <w:rsid w:val="00FB5EA7"/>
    <w:rsid w:val="00FB720B"/>
    <w:rsid w:val="00FD33A5"/>
    <w:rsid w:val="00FD4C85"/>
    <w:rsid w:val="00FD67F0"/>
    <w:rsid w:val="00FE1DBD"/>
    <w:rsid w:val="00FE41B6"/>
    <w:rsid w:val="00FF162E"/>
    <w:rsid w:val="00FF35E6"/>
    <w:rsid w:val="00FF48C1"/>
    <w:rsid w:val="00FF498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13</cp:revision>
  <cp:lastPrinted>2023-07-03T06:53:00Z</cp:lastPrinted>
  <dcterms:created xsi:type="dcterms:W3CDTF">2023-10-04T06:06:00Z</dcterms:created>
  <dcterms:modified xsi:type="dcterms:W3CDTF">2023-11-07T08:03:00Z</dcterms:modified>
</cp:coreProperties>
</file>