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BE7D" w14:textId="2BC38409" w:rsidR="00937F0D" w:rsidRPr="00845499" w:rsidRDefault="00F964CB" w:rsidP="00845499">
      <w:pPr>
        <w:jc w:val="center"/>
        <w:rPr>
          <w:rFonts w:cstheme="minorHAnsi"/>
          <w:b/>
          <w:bCs/>
          <w:sz w:val="32"/>
          <w:szCs w:val="32"/>
        </w:rPr>
      </w:pPr>
      <w:r w:rsidRPr="006738D1">
        <w:rPr>
          <w:rFonts w:cstheme="minorHAnsi"/>
          <w:b/>
          <w:bCs/>
          <w:sz w:val="32"/>
          <w:szCs w:val="32"/>
        </w:rPr>
        <w:t>CEIRIOG UCHAF COMMUNITY COUNCIL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374BFC" w:rsidRPr="006738D1" w14:paraId="35FA01C9" w14:textId="5B3C9F08" w:rsidTr="006738D1">
        <w:trPr>
          <w:trHeight w:val="2927"/>
        </w:trPr>
        <w:tc>
          <w:tcPr>
            <w:tcW w:w="6091" w:type="dxa"/>
          </w:tcPr>
          <w:p w14:paraId="5537FF87" w14:textId="6EDA1895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738D1">
              <w:rPr>
                <w:rFonts w:cstheme="minorHAnsi"/>
                <w:b/>
                <w:bCs/>
                <w:sz w:val="32"/>
                <w:szCs w:val="32"/>
              </w:rPr>
              <w:t>COMMUNITY COUNCIL MEETING</w:t>
            </w:r>
          </w:p>
          <w:p w14:paraId="0268A726" w14:textId="77777777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493298E5" w14:textId="4E917A1A" w:rsidR="00374BFC" w:rsidRPr="006738D1" w:rsidRDefault="00A830B0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  <w:r w:rsidR="004216C4">
              <w:rPr>
                <w:rFonts w:cstheme="minorHAnsi"/>
                <w:b/>
                <w:bCs/>
                <w:sz w:val="32"/>
                <w:szCs w:val="32"/>
              </w:rPr>
              <w:t>th</w:t>
            </w:r>
            <w:r w:rsidR="00B063F8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FEBRUARY</w:t>
            </w:r>
            <w:r w:rsidR="00374BFC" w:rsidRPr="006738D1">
              <w:rPr>
                <w:rFonts w:cstheme="minorHAnsi"/>
                <w:b/>
                <w:bCs/>
                <w:sz w:val="32"/>
                <w:szCs w:val="32"/>
              </w:rPr>
              <w:t xml:space="preserve"> 202</w:t>
            </w:r>
            <w:r w:rsidR="004216C4"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976" w:type="dxa"/>
          </w:tcPr>
          <w:p w14:paraId="3424DD3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Present: </w:t>
            </w:r>
          </w:p>
          <w:p w14:paraId="0547DCFB" w14:textId="6C3DE7BF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7D674A">
              <w:rPr>
                <w:rFonts w:cstheme="minorHAnsi"/>
                <w:b/>
                <w:bCs/>
                <w:sz w:val="24"/>
                <w:szCs w:val="24"/>
              </w:rPr>
              <w:t xml:space="preserve">K </w:t>
            </w: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Benning (Chair), </w:t>
            </w:r>
          </w:p>
          <w:p w14:paraId="430E9E68" w14:textId="73FC2003" w:rsidR="00102E53" w:rsidRDefault="00102E53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D Berriman</w:t>
            </w:r>
          </w:p>
          <w:p w14:paraId="01C1D3F8" w14:textId="742FB481" w:rsidR="00836B97" w:rsidRDefault="005541E9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S  Berriman</w:t>
            </w:r>
          </w:p>
          <w:p w14:paraId="28435C30" w14:textId="02891FA2" w:rsidR="00A830B0" w:rsidRPr="006738D1" w:rsidRDefault="00A830B0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82533B">
              <w:rPr>
                <w:rFonts w:cstheme="minorHAnsi"/>
                <w:b/>
                <w:bCs/>
                <w:sz w:val="24"/>
                <w:szCs w:val="24"/>
              </w:rPr>
              <w:t xml:space="preserve">J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Claybrook</w:t>
            </w:r>
          </w:p>
          <w:p w14:paraId="642F5BC7" w14:textId="79024BFF" w:rsidR="00F361D1" w:rsidRDefault="008C7FA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A Jones</w:t>
            </w:r>
          </w:p>
          <w:p w14:paraId="485A31B1" w14:textId="61ABF980" w:rsidR="005541E9" w:rsidRDefault="005541E9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G Jones</w:t>
            </w:r>
          </w:p>
          <w:p w14:paraId="4CCCEE06" w14:textId="77777777" w:rsidR="0022158B" w:rsidRDefault="0022158B" w:rsidP="0022158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F Swogger</w:t>
            </w:r>
          </w:p>
          <w:p w14:paraId="4C2BF117" w14:textId="621D4EA1" w:rsidR="0022158B" w:rsidRDefault="001E70FE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County </w:t>
            </w:r>
            <w:r w:rsidR="00836B97">
              <w:rPr>
                <w:rFonts w:cstheme="minorHAnsi"/>
                <w:b/>
                <w:bCs/>
                <w:sz w:val="24"/>
                <w:szCs w:val="24"/>
              </w:rPr>
              <w:t>Cllr T Bates</w:t>
            </w:r>
          </w:p>
          <w:p w14:paraId="67A057C9" w14:textId="77777777" w:rsidR="00A830B0" w:rsidRDefault="00A830B0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63F70F8" w14:textId="51EA716F" w:rsidR="00A830B0" w:rsidRDefault="00A830B0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Christina Brewin</w:t>
            </w:r>
            <w:r w:rsidR="0082533B">
              <w:rPr>
                <w:rFonts w:cstheme="minorHAnsi"/>
                <w:b/>
                <w:bCs/>
                <w:sz w:val="24"/>
                <w:szCs w:val="24"/>
              </w:rPr>
              <w:t xml:space="preserve"> – Community Agent</w:t>
            </w:r>
          </w:p>
          <w:p w14:paraId="75EBC425" w14:textId="77777777" w:rsidR="00C30881" w:rsidRDefault="00C30881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DA0407C" w14:textId="57D733D1" w:rsidR="00A830B0" w:rsidRDefault="00A830B0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Martin Griffiths PCSO</w:t>
            </w:r>
          </w:p>
          <w:p w14:paraId="64B95074" w14:textId="61E70671" w:rsidR="00A3427F" w:rsidRDefault="00A3427F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3385ED" w14:textId="3010E775" w:rsidR="00374BFC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>Clerk:</w:t>
            </w:r>
            <w:r w:rsidR="00E0345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47111">
              <w:rPr>
                <w:rFonts w:cstheme="minorHAnsi"/>
                <w:b/>
                <w:bCs/>
                <w:sz w:val="24"/>
                <w:szCs w:val="24"/>
              </w:rPr>
              <w:t>Miles Matile</w:t>
            </w:r>
          </w:p>
          <w:p w14:paraId="3FADD943" w14:textId="70D0BCDE" w:rsidR="000B4BA5" w:rsidRPr="00C30881" w:rsidRDefault="00AF63E1" w:rsidP="000B4BA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9225199" w14:textId="1468A033" w:rsidR="00F964CB" w:rsidRDefault="00F964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55"/>
        <w:gridCol w:w="3516"/>
        <w:gridCol w:w="941"/>
      </w:tblGrid>
      <w:tr w:rsidR="0071655D" w14:paraId="39778A34" w14:textId="77777777" w:rsidTr="00C90869">
        <w:tc>
          <w:tcPr>
            <w:tcW w:w="704" w:type="dxa"/>
          </w:tcPr>
          <w:p w14:paraId="4BF36A88" w14:textId="3F27B6B3" w:rsidR="0071655D" w:rsidRPr="006738D1" w:rsidRDefault="007165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855" w:type="dxa"/>
          </w:tcPr>
          <w:p w14:paraId="4EBFF6C7" w14:textId="77777777" w:rsidR="0071655D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APOLOGIES</w:t>
            </w:r>
          </w:p>
          <w:p w14:paraId="6E7112F5" w14:textId="4553836A" w:rsidR="008C7FA6" w:rsidRPr="006738D1" w:rsidRDefault="008C7FA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16" w:type="dxa"/>
          </w:tcPr>
          <w:p w14:paraId="7BDAD0E5" w14:textId="10C16811" w:rsidR="00A830B0" w:rsidRPr="006738D1" w:rsidRDefault="005541E9" w:rsidP="00A830B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Cllr </w:t>
            </w:r>
            <w:r w:rsidR="00A830B0">
              <w:rPr>
                <w:rFonts w:cstheme="minorHAnsi"/>
                <w:b/>
                <w:bCs/>
              </w:rPr>
              <w:t>E Morris</w:t>
            </w:r>
          </w:p>
          <w:p w14:paraId="02F1288F" w14:textId="3C1D298F" w:rsidR="005541E9" w:rsidRPr="006738D1" w:rsidRDefault="005541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14:paraId="78ADAA9F" w14:textId="1EAB77E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  <w:tr w:rsidR="0071655D" w14:paraId="04BDFB52" w14:textId="77777777" w:rsidTr="00C90869">
        <w:tc>
          <w:tcPr>
            <w:tcW w:w="704" w:type="dxa"/>
          </w:tcPr>
          <w:p w14:paraId="70797F02" w14:textId="74EF4843" w:rsidR="0071655D" w:rsidRPr="006738D1" w:rsidRDefault="00263DC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855" w:type="dxa"/>
          </w:tcPr>
          <w:p w14:paraId="523C034B" w14:textId="18CC4B82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DECLARATION OF INTERESTS RELATED TO ANY AGENDA ITEM</w:t>
            </w:r>
          </w:p>
        </w:tc>
        <w:tc>
          <w:tcPr>
            <w:tcW w:w="3516" w:type="dxa"/>
          </w:tcPr>
          <w:p w14:paraId="63572BE9" w14:textId="517FE74E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NONE RECORDED</w:t>
            </w:r>
          </w:p>
        </w:tc>
        <w:tc>
          <w:tcPr>
            <w:tcW w:w="941" w:type="dxa"/>
            <w:shd w:val="clear" w:color="auto" w:fill="BFBFBF" w:themeFill="background1" w:themeFillShade="BF"/>
          </w:tcPr>
          <w:p w14:paraId="223C776B" w14:textId="7777777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</w:tbl>
    <w:p w14:paraId="4BCBA74F" w14:textId="77777777" w:rsidR="00305EBB" w:rsidRDefault="00305EBB"/>
    <w:p w14:paraId="7572BC3D" w14:textId="12B52892" w:rsidR="000D71AC" w:rsidRPr="00967166" w:rsidRDefault="00A36142" w:rsidP="00A36142">
      <w:pPr>
        <w:ind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783" w:type="dxa"/>
        <w:tblInd w:w="-431" w:type="dxa"/>
        <w:tblLook w:val="04A0" w:firstRow="1" w:lastRow="0" w:firstColumn="1" w:lastColumn="0" w:noHBand="0" w:noVBand="1"/>
      </w:tblPr>
      <w:tblGrid>
        <w:gridCol w:w="789"/>
        <w:gridCol w:w="2250"/>
        <w:gridCol w:w="4333"/>
        <w:gridCol w:w="2411"/>
      </w:tblGrid>
      <w:tr w:rsidR="0015253D" w14:paraId="7EB9FFD0" w14:textId="77777777" w:rsidTr="003F7A2F">
        <w:tc>
          <w:tcPr>
            <w:tcW w:w="789" w:type="dxa"/>
          </w:tcPr>
          <w:p w14:paraId="0ABB1E37" w14:textId="36A1B872" w:rsidR="00C65F8E" w:rsidRPr="00E85D93" w:rsidRDefault="00E85D93">
            <w:pPr>
              <w:rPr>
                <w:b/>
                <w:bCs/>
              </w:rPr>
            </w:pPr>
            <w:r w:rsidRPr="00E85D93">
              <w:rPr>
                <w:b/>
                <w:bCs/>
              </w:rPr>
              <w:t>No</w:t>
            </w:r>
          </w:p>
        </w:tc>
        <w:tc>
          <w:tcPr>
            <w:tcW w:w="2250" w:type="dxa"/>
          </w:tcPr>
          <w:p w14:paraId="4782E5D8" w14:textId="5AFD3985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AGENDA ITEM</w:t>
            </w:r>
          </w:p>
        </w:tc>
        <w:tc>
          <w:tcPr>
            <w:tcW w:w="4333" w:type="dxa"/>
          </w:tcPr>
          <w:p w14:paraId="03B85C59" w14:textId="59ABF0CB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2411" w:type="dxa"/>
          </w:tcPr>
          <w:p w14:paraId="35CD5151" w14:textId="77777777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 xml:space="preserve">ACTION </w:t>
            </w:r>
          </w:p>
          <w:p w14:paraId="52BB83BE" w14:textId="46F4A233" w:rsidR="006A5D5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WHO/WHEN</w:t>
            </w:r>
          </w:p>
        </w:tc>
      </w:tr>
      <w:tr w:rsidR="0015253D" w:rsidRPr="006738D1" w14:paraId="28C4A678" w14:textId="77777777" w:rsidTr="003F7A2F">
        <w:tc>
          <w:tcPr>
            <w:tcW w:w="789" w:type="dxa"/>
          </w:tcPr>
          <w:p w14:paraId="4097CF11" w14:textId="44F8104A" w:rsidR="00C65F8E" w:rsidRPr="0013436C" w:rsidRDefault="0060414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50" w:type="dxa"/>
          </w:tcPr>
          <w:p w14:paraId="192DB7FE" w14:textId="77777777" w:rsidR="00E71E2F" w:rsidRDefault="00FB720B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MINUTES OF LAST MEETING</w:t>
            </w:r>
            <w:r w:rsidRPr="006738D1">
              <w:rPr>
                <w:rFonts w:cstheme="minorHAnsi"/>
              </w:rPr>
              <w:t xml:space="preserve"> </w:t>
            </w:r>
          </w:p>
          <w:p w14:paraId="1AEF866F" w14:textId="632FB8C3" w:rsidR="00C65F8E" w:rsidRPr="00E71E2F" w:rsidRDefault="00A830B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Pr="00A830B0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January </w:t>
            </w:r>
            <w:r w:rsidR="0060414B">
              <w:rPr>
                <w:rFonts w:cstheme="minorHAnsi"/>
                <w:b/>
                <w:bCs/>
              </w:rPr>
              <w:t>202</w:t>
            </w:r>
            <w:r>
              <w:rPr>
                <w:rFonts w:cstheme="minorHAnsi"/>
                <w:b/>
                <w:bCs/>
              </w:rPr>
              <w:t>4</w:t>
            </w:r>
            <w:r w:rsidR="00E71E2F" w:rsidRPr="00E71E2F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333" w:type="dxa"/>
          </w:tcPr>
          <w:p w14:paraId="2528C047" w14:textId="349913E4" w:rsidR="00B008F1" w:rsidRDefault="00FB720B" w:rsidP="00B008F1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PROP</w:t>
            </w:r>
            <w:r w:rsidR="004548D3" w:rsidRPr="006738D1">
              <w:rPr>
                <w:rFonts w:cstheme="minorHAnsi"/>
                <w:b/>
                <w:bCs/>
              </w:rPr>
              <w:t>O</w:t>
            </w:r>
            <w:r w:rsidRPr="006738D1">
              <w:rPr>
                <w:rFonts w:cstheme="minorHAnsi"/>
                <w:b/>
                <w:bCs/>
              </w:rPr>
              <w:t>SED</w:t>
            </w:r>
            <w:r w:rsidRPr="006738D1">
              <w:rPr>
                <w:rFonts w:cstheme="minorHAnsi"/>
              </w:rPr>
              <w:t xml:space="preserve"> </w:t>
            </w:r>
            <w:r w:rsidR="00752858">
              <w:rPr>
                <w:rFonts w:cstheme="minorHAnsi"/>
              </w:rPr>
              <w:t>:</w:t>
            </w:r>
            <w:r w:rsidR="00D12FDC">
              <w:rPr>
                <w:rFonts w:cstheme="minorHAnsi"/>
              </w:rPr>
              <w:t xml:space="preserve"> </w:t>
            </w:r>
            <w:r w:rsidR="00752858">
              <w:rPr>
                <w:rFonts w:cstheme="minorHAnsi"/>
              </w:rPr>
              <w:t xml:space="preserve"> </w:t>
            </w:r>
            <w:r w:rsidR="002C5698">
              <w:rPr>
                <w:rFonts w:cstheme="minorHAnsi"/>
              </w:rPr>
              <w:t xml:space="preserve">Cllr </w:t>
            </w:r>
            <w:r w:rsidR="005541E9">
              <w:rPr>
                <w:rFonts w:cstheme="minorHAnsi"/>
              </w:rPr>
              <w:t>A Jones</w:t>
            </w:r>
          </w:p>
          <w:p w14:paraId="72052032" w14:textId="4F4E834B" w:rsidR="004548D3" w:rsidRPr="006738D1" w:rsidRDefault="004548D3" w:rsidP="00B008F1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SECONDED</w:t>
            </w:r>
            <w:r w:rsidRPr="006738D1">
              <w:rPr>
                <w:rFonts w:cstheme="minorHAnsi"/>
              </w:rPr>
              <w:t xml:space="preserve">: </w:t>
            </w:r>
            <w:r w:rsidR="00D12FDC">
              <w:rPr>
                <w:rFonts w:cstheme="minorHAnsi"/>
              </w:rPr>
              <w:t xml:space="preserve"> </w:t>
            </w:r>
            <w:r w:rsidR="00EB7865">
              <w:rPr>
                <w:rFonts w:cstheme="minorHAnsi"/>
              </w:rPr>
              <w:t xml:space="preserve"> </w:t>
            </w:r>
            <w:r w:rsidR="002C5698">
              <w:rPr>
                <w:rFonts w:cstheme="minorHAnsi"/>
              </w:rPr>
              <w:t xml:space="preserve">Cllr </w:t>
            </w:r>
            <w:r w:rsidR="00C93009">
              <w:rPr>
                <w:rFonts w:cstheme="minorHAnsi"/>
              </w:rPr>
              <w:t>F Swogger</w:t>
            </w:r>
          </w:p>
        </w:tc>
        <w:tc>
          <w:tcPr>
            <w:tcW w:w="2411" w:type="dxa"/>
          </w:tcPr>
          <w:p w14:paraId="49B11021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64A1050F" w14:textId="77777777" w:rsidTr="003F7A2F">
        <w:tc>
          <w:tcPr>
            <w:tcW w:w="789" w:type="dxa"/>
          </w:tcPr>
          <w:p w14:paraId="1B331353" w14:textId="278EA8B2" w:rsidR="00C65F8E" w:rsidRPr="0013436C" w:rsidRDefault="0014657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50" w:type="dxa"/>
          </w:tcPr>
          <w:p w14:paraId="117926CE" w14:textId="21649C33" w:rsidR="00540067" w:rsidRPr="007D7CA1" w:rsidRDefault="004548D3">
            <w:pPr>
              <w:rPr>
                <w:rFonts w:cstheme="minorHAnsi"/>
                <w:b/>
                <w:bCs/>
              </w:rPr>
            </w:pPr>
            <w:r w:rsidRPr="00BC5B55">
              <w:rPr>
                <w:rFonts w:cstheme="minorHAnsi"/>
                <w:b/>
                <w:bCs/>
              </w:rPr>
              <w:t xml:space="preserve">MATTERS ARISING  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14:paraId="6FD26388" w14:textId="77777777" w:rsidR="00C65F8E" w:rsidRPr="006738D1" w:rsidRDefault="00C65F8E">
            <w:pPr>
              <w:rPr>
                <w:rFonts w:cstheme="minorHAnsi"/>
              </w:rPr>
            </w:pPr>
          </w:p>
        </w:tc>
        <w:tc>
          <w:tcPr>
            <w:tcW w:w="2411" w:type="dxa"/>
            <w:shd w:val="clear" w:color="auto" w:fill="BFBFBF" w:themeFill="background1" w:themeFillShade="BF"/>
          </w:tcPr>
          <w:p w14:paraId="7541492C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0B32AC06" w14:textId="77777777" w:rsidTr="003F7A2F">
        <w:trPr>
          <w:trHeight w:val="699"/>
        </w:trPr>
        <w:tc>
          <w:tcPr>
            <w:tcW w:w="789" w:type="dxa"/>
          </w:tcPr>
          <w:p w14:paraId="4982731B" w14:textId="0F0FAAF8" w:rsidR="00C65F8E" w:rsidRPr="0013436C" w:rsidRDefault="0060414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72A8D" w:rsidRPr="0013436C">
              <w:rPr>
                <w:b/>
                <w:bCs/>
              </w:rPr>
              <w:t xml:space="preserve"> (</w:t>
            </w:r>
            <w:r w:rsidR="00BA03EB">
              <w:rPr>
                <w:b/>
                <w:bCs/>
              </w:rPr>
              <w:t>i</w:t>
            </w:r>
            <w:r w:rsidR="00F72A8D" w:rsidRPr="0013436C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2C86A143" w14:textId="0C257C34" w:rsidR="002C6C50" w:rsidRPr="00D13AD6" w:rsidRDefault="00D13AD6" w:rsidP="00D13AD6">
            <w:pPr>
              <w:rPr>
                <w:rFonts w:cstheme="minorHAnsi"/>
                <w:b/>
                <w:bCs/>
              </w:rPr>
            </w:pPr>
            <w:r w:rsidRPr="00D13AD6">
              <w:rPr>
                <w:rFonts w:cstheme="minorHAnsi"/>
                <w:b/>
                <w:bCs/>
              </w:rPr>
              <w:t>POST HUTS/RESTS</w:t>
            </w:r>
          </w:p>
        </w:tc>
        <w:tc>
          <w:tcPr>
            <w:tcW w:w="4333" w:type="dxa"/>
          </w:tcPr>
          <w:p w14:paraId="43E541A2" w14:textId="3B6F2208" w:rsidR="00C4499E" w:rsidRPr="00AE0CEF" w:rsidRDefault="007D7CA1" w:rsidP="00510C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Cllr Swogger </w:t>
            </w:r>
            <w:r w:rsidR="00324902">
              <w:rPr>
                <w:rFonts w:cstheme="minorHAnsi"/>
              </w:rPr>
              <w:t xml:space="preserve">confirmed </w:t>
            </w:r>
            <w:r w:rsidR="002C5698">
              <w:rPr>
                <w:rFonts w:cstheme="minorHAnsi"/>
              </w:rPr>
              <w:t xml:space="preserve">that there </w:t>
            </w:r>
            <w:r w:rsidR="00C93009">
              <w:rPr>
                <w:rFonts w:cstheme="minorHAnsi"/>
              </w:rPr>
              <w:t xml:space="preserve">had </w:t>
            </w:r>
            <w:r w:rsidR="00907085">
              <w:rPr>
                <w:rFonts w:cstheme="minorHAnsi"/>
              </w:rPr>
              <w:t xml:space="preserve">now </w:t>
            </w:r>
            <w:r w:rsidR="00C93009">
              <w:rPr>
                <w:rFonts w:cstheme="minorHAnsi"/>
              </w:rPr>
              <w:t xml:space="preserve">been contact with the owner and this will be progressed. </w:t>
            </w:r>
          </w:p>
        </w:tc>
        <w:tc>
          <w:tcPr>
            <w:tcW w:w="2411" w:type="dxa"/>
          </w:tcPr>
          <w:p w14:paraId="4D13C9D4" w14:textId="2E40FD3C" w:rsidR="00C90869" w:rsidRPr="006738D1" w:rsidRDefault="00C90869">
            <w:pPr>
              <w:rPr>
                <w:rFonts w:cstheme="minorHAnsi"/>
              </w:rPr>
            </w:pPr>
          </w:p>
        </w:tc>
      </w:tr>
      <w:tr w:rsidR="003A03CC" w14:paraId="5EA04A10" w14:textId="77777777" w:rsidTr="003F7A2F">
        <w:tc>
          <w:tcPr>
            <w:tcW w:w="789" w:type="dxa"/>
          </w:tcPr>
          <w:p w14:paraId="56BC6778" w14:textId="671EA962" w:rsidR="003A03CC" w:rsidRDefault="005930B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A03CC">
              <w:rPr>
                <w:b/>
                <w:bCs/>
              </w:rPr>
              <w:t xml:space="preserve"> (</w:t>
            </w:r>
            <w:r w:rsidR="001213E5">
              <w:rPr>
                <w:b/>
                <w:bCs/>
              </w:rPr>
              <w:t>i</w:t>
            </w:r>
            <w:r w:rsidR="00035C44">
              <w:rPr>
                <w:b/>
                <w:bCs/>
              </w:rPr>
              <w:t>i</w:t>
            </w:r>
            <w:r w:rsidR="003A03CC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14DA4DD9" w14:textId="0F4FF7C4" w:rsidR="00D537D0" w:rsidRDefault="00D32825" w:rsidP="00836B97">
            <w:pPr>
              <w:rPr>
                <w:b/>
                <w:bCs/>
              </w:rPr>
            </w:pPr>
            <w:r>
              <w:rPr>
                <w:b/>
                <w:bCs/>
              </w:rPr>
              <w:t>CEMET</w:t>
            </w:r>
            <w:r w:rsidR="005C0733">
              <w:rPr>
                <w:b/>
                <w:bCs/>
              </w:rPr>
              <w:t>E</w:t>
            </w:r>
            <w:r>
              <w:rPr>
                <w:b/>
                <w:bCs/>
              </w:rPr>
              <w:t>RY AND GRAVEYARD UPDATE</w:t>
            </w:r>
          </w:p>
        </w:tc>
        <w:tc>
          <w:tcPr>
            <w:tcW w:w="4333" w:type="dxa"/>
          </w:tcPr>
          <w:p w14:paraId="15E93CDA" w14:textId="010FA07A" w:rsidR="00314EAD" w:rsidRDefault="00C93009" w:rsidP="00C93009">
            <w:r>
              <w:t xml:space="preserve">The Clerk confirmed that the next stage </w:t>
            </w:r>
            <w:r w:rsidR="00907085">
              <w:t>is</w:t>
            </w:r>
            <w:r>
              <w:t xml:space="preserve"> to convene a public meeting subject to further discussions with the Parochial Church </w:t>
            </w:r>
            <w:r w:rsidR="00907085">
              <w:t>Council</w:t>
            </w:r>
            <w:r>
              <w:t xml:space="preserve">. </w:t>
            </w:r>
          </w:p>
        </w:tc>
        <w:tc>
          <w:tcPr>
            <w:tcW w:w="2411" w:type="dxa"/>
          </w:tcPr>
          <w:p w14:paraId="0867A459" w14:textId="77C65ECE" w:rsidR="00170DD1" w:rsidRDefault="002C5698" w:rsidP="00493217">
            <w:r>
              <w:t>Working Group to meet and advise accordingly.</w:t>
            </w:r>
          </w:p>
          <w:p w14:paraId="7E255BBC" w14:textId="77777777" w:rsidR="00F361D1" w:rsidRDefault="00F361D1" w:rsidP="00493217"/>
          <w:p w14:paraId="2FD02175" w14:textId="44AD3BA7" w:rsidR="00170DD1" w:rsidRPr="005460B9" w:rsidRDefault="00170DD1" w:rsidP="00493217"/>
        </w:tc>
      </w:tr>
      <w:tr w:rsidR="009E27E7" w14:paraId="261126C1" w14:textId="77777777" w:rsidTr="003F7A2F">
        <w:tc>
          <w:tcPr>
            <w:tcW w:w="789" w:type="dxa"/>
          </w:tcPr>
          <w:p w14:paraId="58BD0112" w14:textId="7DBB7907" w:rsidR="009E27E7" w:rsidRDefault="009C2C91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4 (</w:t>
            </w:r>
            <w:r w:rsidR="00CC649E">
              <w:rPr>
                <w:b/>
                <w:bCs/>
              </w:rPr>
              <w:t>iii</w:t>
            </w:r>
            <w:r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65DEEAF3" w14:textId="54068703" w:rsidR="009E27E7" w:rsidRDefault="009C2C91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NATIONAL PARK UPDATE</w:t>
            </w:r>
          </w:p>
        </w:tc>
        <w:tc>
          <w:tcPr>
            <w:tcW w:w="4333" w:type="dxa"/>
          </w:tcPr>
          <w:p w14:paraId="33E85D32" w14:textId="4931966B" w:rsidR="009E27E7" w:rsidRDefault="005541E9" w:rsidP="00907085">
            <w:r>
              <w:t xml:space="preserve">The Council has been informed that National Resources Wales intend to </w:t>
            </w:r>
            <w:r w:rsidR="004B0690">
              <w:t xml:space="preserve">hold an ad hoc TEAMS update for Community Councillors on the </w:t>
            </w:r>
            <w:r w:rsidR="004B0690" w:rsidRPr="00907085">
              <w:rPr>
                <w:b/>
                <w:bCs/>
              </w:rPr>
              <w:t>22/11/2024 14:00-15:30</w:t>
            </w:r>
            <w:r w:rsidR="004B0690">
              <w:t>. Details from the Clerk</w:t>
            </w:r>
          </w:p>
        </w:tc>
        <w:tc>
          <w:tcPr>
            <w:tcW w:w="2411" w:type="dxa"/>
          </w:tcPr>
          <w:p w14:paraId="5C48347B" w14:textId="77777777" w:rsidR="009E27E7" w:rsidRDefault="009E27E7" w:rsidP="009E27E7"/>
          <w:p w14:paraId="2A8A939C" w14:textId="77777777" w:rsidR="00EF753C" w:rsidRDefault="00EF753C" w:rsidP="009E27E7"/>
          <w:p w14:paraId="38BE8155" w14:textId="77777777" w:rsidR="00EF753C" w:rsidRDefault="00EF753C" w:rsidP="009E27E7"/>
          <w:p w14:paraId="327F6065" w14:textId="77777777" w:rsidR="00EF753C" w:rsidRDefault="00EF753C" w:rsidP="009E27E7"/>
          <w:p w14:paraId="744C16BC" w14:textId="06EB0635" w:rsidR="00EF753C" w:rsidRDefault="00EF753C" w:rsidP="009E27E7"/>
        </w:tc>
      </w:tr>
      <w:tr w:rsidR="00F91CC0" w14:paraId="0128C408" w14:textId="77777777" w:rsidTr="003F7A2F">
        <w:tc>
          <w:tcPr>
            <w:tcW w:w="789" w:type="dxa"/>
          </w:tcPr>
          <w:p w14:paraId="5D395F9D" w14:textId="34C3C373" w:rsidR="00F91CC0" w:rsidRDefault="00F91CC0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4 (iv)</w:t>
            </w:r>
          </w:p>
        </w:tc>
        <w:tc>
          <w:tcPr>
            <w:tcW w:w="2250" w:type="dxa"/>
          </w:tcPr>
          <w:p w14:paraId="7D15DFD3" w14:textId="54B95A86" w:rsidR="00F91CC0" w:rsidRDefault="004B0690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PLANNING ISSUES</w:t>
            </w:r>
          </w:p>
        </w:tc>
        <w:tc>
          <w:tcPr>
            <w:tcW w:w="4333" w:type="dxa"/>
          </w:tcPr>
          <w:p w14:paraId="4B38A108" w14:textId="64B63A33" w:rsidR="004B0690" w:rsidRDefault="004B0690" w:rsidP="004B0690">
            <w:r>
              <w:t xml:space="preserve">The Clerk confirmed that he had written to WCBC </w:t>
            </w:r>
            <w:r w:rsidR="00907085">
              <w:t xml:space="preserve">Planning Dept </w:t>
            </w:r>
            <w:r>
              <w:t>and the third party as requested by Council. Responses of confirmation have been received.</w:t>
            </w:r>
          </w:p>
        </w:tc>
        <w:tc>
          <w:tcPr>
            <w:tcW w:w="2411" w:type="dxa"/>
          </w:tcPr>
          <w:p w14:paraId="568681A7" w14:textId="77777777" w:rsidR="00F91CC0" w:rsidRDefault="00F91CC0" w:rsidP="009E27E7"/>
        </w:tc>
      </w:tr>
      <w:tr w:rsidR="00992899" w14:paraId="79966E93" w14:textId="77777777" w:rsidTr="003F7A2F">
        <w:tc>
          <w:tcPr>
            <w:tcW w:w="789" w:type="dxa"/>
          </w:tcPr>
          <w:p w14:paraId="4B5F680D" w14:textId="15E1A519" w:rsidR="00992899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2250" w:type="dxa"/>
          </w:tcPr>
          <w:p w14:paraId="2627990F" w14:textId="6F7455A6" w:rsidR="00992899" w:rsidRDefault="0013436C">
            <w:pPr>
              <w:rPr>
                <w:b/>
                <w:bCs/>
              </w:rPr>
            </w:pPr>
            <w:r>
              <w:rPr>
                <w:b/>
                <w:bCs/>
              </w:rPr>
              <w:t>REPORTS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14:paraId="5827A239" w14:textId="77777777" w:rsidR="00992899" w:rsidRDefault="00992899"/>
        </w:tc>
        <w:tc>
          <w:tcPr>
            <w:tcW w:w="2411" w:type="dxa"/>
            <w:shd w:val="clear" w:color="auto" w:fill="BFBFBF" w:themeFill="background1" w:themeFillShade="BF"/>
          </w:tcPr>
          <w:p w14:paraId="03875361" w14:textId="77777777" w:rsidR="00992899" w:rsidRPr="00981E87" w:rsidRDefault="00992899">
            <w:pPr>
              <w:rPr>
                <w:b/>
                <w:bCs/>
              </w:rPr>
            </w:pPr>
          </w:p>
        </w:tc>
      </w:tr>
      <w:tr w:rsidR="00170DD1" w14:paraId="0D0ABAD1" w14:textId="77777777" w:rsidTr="003F7A2F">
        <w:tc>
          <w:tcPr>
            <w:tcW w:w="789" w:type="dxa"/>
          </w:tcPr>
          <w:p w14:paraId="7CDDC7F7" w14:textId="23FF3477" w:rsidR="00170DD1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5 (i)</w:t>
            </w:r>
          </w:p>
        </w:tc>
        <w:tc>
          <w:tcPr>
            <w:tcW w:w="2250" w:type="dxa"/>
          </w:tcPr>
          <w:p w14:paraId="634D55D3" w14:textId="4AA3D0FA" w:rsidR="00170DD1" w:rsidRDefault="00170DD1">
            <w:pPr>
              <w:rPr>
                <w:b/>
                <w:bCs/>
              </w:rPr>
            </w:pPr>
            <w:r w:rsidRPr="00170DD1">
              <w:rPr>
                <w:b/>
                <w:bCs/>
              </w:rPr>
              <w:t>NORTH WALES POLICE</w:t>
            </w:r>
          </w:p>
        </w:tc>
        <w:tc>
          <w:tcPr>
            <w:tcW w:w="4333" w:type="dxa"/>
          </w:tcPr>
          <w:p w14:paraId="28E26CAD" w14:textId="769C110C" w:rsidR="00EF753C" w:rsidRDefault="004B0690" w:rsidP="005541E9">
            <w:pPr>
              <w:pStyle w:val="ListParagraph"/>
              <w:numPr>
                <w:ilvl w:val="0"/>
                <w:numId w:val="12"/>
              </w:numPr>
              <w:ind w:left="257" w:hanging="257"/>
            </w:pPr>
            <w:r>
              <w:t>PCSO Martin Griffiths attended and spoke to his report – previously circulated. The last 4 weeks ha</w:t>
            </w:r>
            <w:r w:rsidR="00F205C6">
              <w:t>d</w:t>
            </w:r>
            <w:r>
              <w:t xml:space="preserve"> seen an overall reduction in offences reported. The Council noted some vandalism to highway signage which was under investigation</w:t>
            </w:r>
            <w:r w:rsidR="00BA60E9">
              <w:t xml:space="preserve">. </w:t>
            </w:r>
            <w:r w:rsidR="00BA60E9" w:rsidRPr="00F205C6">
              <w:rPr>
                <w:b/>
                <w:bCs/>
              </w:rPr>
              <w:t xml:space="preserve">Operation Cinnamon </w:t>
            </w:r>
            <w:r w:rsidR="00BA60E9">
              <w:t xml:space="preserve">will take place </w:t>
            </w:r>
            <w:r w:rsidR="00F205C6">
              <w:t xml:space="preserve">on the </w:t>
            </w:r>
            <w:r w:rsidR="00F205C6" w:rsidRPr="00F205C6">
              <w:rPr>
                <w:b/>
                <w:bCs/>
              </w:rPr>
              <w:t>1</w:t>
            </w:r>
            <w:r w:rsidR="00F205C6" w:rsidRPr="00F205C6">
              <w:rPr>
                <w:b/>
                <w:bCs/>
                <w:vertAlign w:val="superscript"/>
              </w:rPr>
              <w:t>st</w:t>
            </w:r>
            <w:r w:rsidR="00F205C6" w:rsidRPr="00F205C6">
              <w:rPr>
                <w:b/>
                <w:bCs/>
              </w:rPr>
              <w:t xml:space="preserve"> March at lunch-time at </w:t>
            </w:r>
            <w:r w:rsidR="00C30881">
              <w:rPr>
                <w:b/>
                <w:bCs/>
              </w:rPr>
              <w:t xml:space="preserve">the </w:t>
            </w:r>
            <w:r w:rsidR="00F205C6" w:rsidRPr="00F205C6">
              <w:rPr>
                <w:b/>
                <w:bCs/>
              </w:rPr>
              <w:t>Oliver Jones Memorial Hall, Dolywern</w:t>
            </w:r>
            <w:r w:rsidR="00F205C6">
              <w:t xml:space="preserve"> to provide information, advice and reassurance to elderly residents.</w:t>
            </w:r>
          </w:p>
        </w:tc>
        <w:tc>
          <w:tcPr>
            <w:tcW w:w="2411" w:type="dxa"/>
          </w:tcPr>
          <w:p w14:paraId="116FE757" w14:textId="77777777" w:rsidR="00170DD1" w:rsidRDefault="00170DD1"/>
        </w:tc>
      </w:tr>
      <w:tr w:rsidR="004B0690" w14:paraId="6CFFC446" w14:textId="77777777" w:rsidTr="003F7A2F">
        <w:tc>
          <w:tcPr>
            <w:tcW w:w="789" w:type="dxa"/>
          </w:tcPr>
          <w:p w14:paraId="632BB1A0" w14:textId="27D9C4EE" w:rsidR="004B0690" w:rsidRDefault="004B06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 (ii) </w:t>
            </w:r>
          </w:p>
        </w:tc>
        <w:tc>
          <w:tcPr>
            <w:tcW w:w="2250" w:type="dxa"/>
          </w:tcPr>
          <w:p w14:paraId="1E4A42E9" w14:textId="21FAB7EC" w:rsidR="004B0690" w:rsidRPr="00170DD1" w:rsidRDefault="004B0690">
            <w:pPr>
              <w:rPr>
                <w:b/>
                <w:bCs/>
              </w:rPr>
            </w:pPr>
            <w:r>
              <w:rPr>
                <w:b/>
                <w:bCs/>
              </w:rPr>
              <w:t>COMMUNITY AGENT</w:t>
            </w:r>
          </w:p>
        </w:tc>
        <w:tc>
          <w:tcPr>
            <w:tcW w:w="4333" w:type="dxa"/>
          </w:tcPr>
          <w:p w14:paraId="72D41E09" w14:textId="2BA49D29" w:rsidR="004B0690" w:rsidRDefault="004B0690" w:rsidP="005541E9">
            <w:pPr>
              <w:pStyle w:val="ListParagraph"/>
              <w:numPr>
                <w:ilvl w:val="0"/>
                <w:numId w:val="12"/>
              </w:numPr>
              <w:ind w:left="257" w:hanging="257"/>
            </w:pPr>
            <w:r>
              <w:t xml:space="preserve">The Council was pleased to receive a report from Christina Brewin which provided details on her work over the past 2 months. The Council is hugely appreciative of her </w:t>
            </w:r>
            <w:r w:rsidR="00F205C6">
              <w:t>commitment</w:t>
            </w:r>
            <w:r>
              <w:t xml:space="preserve"> and </w:t>
            </w:r>
            <w:r w:rsidR="00C30881">
              <w:t>also to</w:t>
            </w:r>
            <w:r>
              <w:t xml:space="preserve"> Glyn Ceiriog CC for </w:t>
            </w:r>
            <w:r w:rsidR="00C30881">
              <w:t xml:space="preserve">its </w:t>
            </w:r>
            <w:r>
              <w:t>continuing  support for this project.</w:t>
            </w:r>
          </w:p>
          <w:p w14:paraId="238F0D97" w14:textId="6FDA241E" w:rsidR="004B0690" w:rsidRDefault="004B0690" w:rsidP="005541E9">
            <w:pPr>
              <w:pStyle w:val="ListParagraph"/>
              <w:numPr>
                <w:ilvl w:val="0"/>
                <w:numId w:val="12"/>
              </w:numPr>
              <w:ind w:left="257" w:hanging="257"/>
            </w:pPr>
            <w:r>
              <w:t xml:space="preserve">The Chair confirmed that there had been a meeting with WCBC and </w:t>
            </w:r>
            <w:r w:rsidR="00F205C6">
              <w:t xml:space="preserve">other </w:t>
            </w:r>
            <w:r>
              <w:t xml:space="preserve">employing Community Councils. There has been concern about WCBC’s request for </w:t>
            </w:r>
            <w:r w:rsidR="00C30881">
              <w:t xml:space="preserve">the forwarding of </w:t>
            </w:r>
            <w:r w:rsidR="00F205C6">
              <w:t xml:space="preserve">‘confidential’ </w:t>
            </w:r>
            <w:r>
              <w:t xml:space="preserve">information relating to referrals to the Community Agent scheme and this will be </w:t>
            </w:r>
            <w:r w:rsidR="00BA60E9">
              <w:t>amended</w:t>
            </w:r>
            <w:r>
              <w:t xml:space="preserve">. The </w:t>
            </w:r>
            <w:r w:rsidR="00BA60E9">
              <w:t>Scheme</w:t>
            </w:r>
            <w:r>
              <w:t xml:space="preserve"> will </w:t>
            </w:r>
            <w:r w:rsidR="00F205C6">
              <w:t>be funded</w:t>
            </w:r>
            <w:r>
              <w:t xml:space="preserve"> until March 2026</w:t>
            </w:r>
            <w:r w:rsidR="00BA60E9">
              <w:t xml:space="preserve">. </w:t>
            </w:r>
          </w:p>
          <w:p w14:paraId="425FB25E" w14:textId="77777777" w:rsidR="00BA60E9" w:rsidRDefault="00BA60E9" w:rsidP="005541E9">
            <w:pPr>
              <w:pStyle w:val="ListParagraph"/>
              <w:numPr>
                <w:ilvl w:val="0"/>
                <w:numId w:val="12"/>
              </w:numPr>
              <w:ind w:left="257" w:hanging="257"/>
            </w:pPr>
            <w:r>
              <w:t xml:space="preserve">There has </w:t>
            </w:r>
            <w:r w:rsidR="00F205C6">
              <w:t xml:space="preserve">also </w:t>
            </w:r>
            <w:r>
              <w:t>been an additional meeting with the Chair and Clerk of Glyn Ceiriog CC</w:t>
            </w:r>
            <w:r w:rsidR="00F205C6">
              <w:t>.</w:t>
            </w:r>
            <w:r>
              <w:t xml:space="preserve"> </w:t>
            </w:r>
            <w:r w:rsidR="00F205C6">
              <w:t xml:space="preserve">The </w:t>
            </w:r>
            <w:r>
              <w:t>employ</w:t>
            </w:r>
            <w:r w:rsidR="00F205C6">
              <w:t>ment</w:t>
            </w:r>
            <w:r>
              <w:t xml:space="preserve"> arrangements currently In place will continue </w:t>
            </w:r>
            <w:r w:rsidR="00F205C6">
              <w:t>for</w:t>
            </w:r>
            <w:r>
              <w:t xml:space="preserve"> a further 12 months subject to review.</w:t>
            </w:r>
          </w:p>
          <w:p w14:paraId="21F59AD2" w14:textId="62C9A543" w:rsidR="00C30881" w:rsidRDefault="00C30881" w:rsidP="005541E9">
            <w:pPr>
              <w:pStyle w:val="ListParagraph"/>
              <w:numPr>
                <w:ilvl w:val="0"/>
                <w:numId w:val="12"/>
              </w:numPr>
              <w:ind w:left="257" w:hanging="257"/>
            </w:pPr>
            <w:r>
              <w:t>The pilot CAB scheme will be finalised in April.</w:t>
            </w:r>
          </w:p>
        </w:tc>
        <w:tc>
          <w:tcPr>
            <w:tcW w:w="2411" w:type="dxa"/>
          </w:tcPr>
          <w:p w14:paraId="66412A47" w14:textId="77777777" w:rsidR="004B0690" w:rsidRDefault="004B0690"/>
        </w:tc>
      </w:tr>
      <w:tr w:rsidR="006A0CFB" w14:paraId="1050E334" w14:textId="77777777" w:rsidTr="003F7A2F">
        <w:tc>
          <w:tcPr>
            <w:tcW w:w="789" w:type="dxa"/>
          </w:tcPr>
          <w:p w14:paraId="08466006" w14:textId="67F6F087" w:rsidR="00622A25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22A25" w:rsidRPr="0013436C">
              <w:rPr>
                <w:b/>
                <w:bCs/>
              </w:rPr>
              <w:t xml:space="preserve"> (</w:t>
            </w:r>
            <w:r w:rsidR="000767C7">
              <w:rPr>
                <w:b/>
                <w:bCs/>
              </w:rPr>
              <w:t>i</w:t>
            </w:r>
            <w:r w:rsidR="00170DD1">
              <w:rPr>
                <w:b/>
                <w:bCs/>
              </w:rPr>
              <w:t>i</w:t>
            </w:r>
            <w:r w:rsidR="00BA60E9">
              <w:rPr>
                <w:b/>
                <w:bCs/>
              </w:rPr>
              <w:t>i</w:t>
            </w:r>
            <w:r w:rsidR="00622A25" w:rsidRPr="0013436C">
              <w:rPr>
                <w:b/>
                <w:bCs/>
              </w:rPr>
              <w:t xml:space="preserve">) </w:t>
            </w:r>
          </w:p>
        </w:tc>
        <w:tc>
          <w:tcPr>
            <w:tcW w:w="2250" w:type="dxa"/>
          </w:tcPr>
          <w:p w14:paraId="4563F3E2" w14:textId="77777777" w:rsidR="00622A25" w:rsidRDefault="00622A25">
            <w:pPr>
              <w:rPr>
                <w:b/>
                <w:bCs/>
              </w:rPr>
            </w:pPr>
            <w:r>
              <w:rPr>
                <w:b/>
                <w:bCs/>
              </w:rPr>
              <w:t>WREXHAM CBC</w:t>
            </w:r>
          </w:p>
          <w:p w14:paraId="0EDE8247" w14:textId="41E1BA7F" w:rsidR="00971945" w:rsidRDefault="00971945">
            <w:pPr>
              <w:rPr>
                <w:b/>
                <w:bCs/>
              </w:rPr>
            </w:pPr>
          </w:p>
        </w:tc>
        <w:tc>
          <w:tcPr>
            <w:tcW w:w="4333" w:type="dxa"/>
          </w:tcPr>
          <w:p w14:paraId="4ED68170" w14:textId="6F4BAC76" w:rsidR="000D71AC" w:rsidRDefault="000D71AC" w:rsidP="000D71AC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 xml:space="preserve">Cllr Bates </w:t>
            </w:r>
            <w:r w:rsidR="00CF06E3">
              <w:t>provided</w:t>
            </w:r>
            <w:r>
              <w:t xml:space="preserve"> </w:t>
            </w:r>
            <w:r w:rsidR="00BA60E9">
              <w:t xml:space="preserve">information regarding the current financial statement for WCBC and the challenges </w:t>
            </w:r>
            <w:r w:rsidR="00C30881">
              <w:t>faced by</w:t>
            </w:r>
            <w:r w:rsidR="00BA60E9">
              <w:t xml:space="preserve"> the Authority</w:t>
            </w:r>
            <w:r>
              <w:t xml:space="preserve">. </w:t>
            </w:r>
          </w:p>
          <w:p w14:paraId="17DDA00C" w14:textId="2973967D" w:rsidR="002858B0" w:rsidRDefault="00BA60E9" w:rsidP="000D71AC">
            <w:pPr>
              <w:pStyle w:val="ListParagraph"/>
              <w:numPr>
                <w:ilvl w:val="0"/>
                <w:numId w:val="3"/>
              </w:numPr>
              <w:ind w:left="257" w:hanging="283"/>
            </w:pPr>
            <w:r>
              <w:t xml:space="preserve">The Police </w:t>
            </w:r>
            <w:r w:rsidR="00A561D0">
              <w:t xml:space="preserve">and </w:t>
            </w:r>
            <w:r>
              <w:t>Crime Commissioner will open the new pavilion at Glyn Ceiriog which will offer facilities for the whole valley.</w:t>
            </w:r>
          </w:p>
          <w:p w14:paraId="093884D6" w14:textId="6E49CFF4" w:rsidR="00BA60E9" w:rsidRPr="00B7258D" w:rsidRDefault="00BA60E9" w:rsidP="00BA60E9">
            <w:pPr>
              <w:pStyle w:val="ListParagraph"/>
              <w:numPr>
                <w:ilvl w:val="0"/>
                <w:numId w:val="3"/>
              </w:numPr>
              <w:ind w:left="257" w:hanging="283"/>
            </w:pPr>
            <w:r>
              <w:t xml:space="preserve">The Pandy </w:t>
            </w:r>
            <w:r w:rsidR="00A561D0">
              <w:t xml:space="preserve">plantation </w:t>
            </w:r>
            <w:r>
              <w:t>‘loading bay’ development, previously mentioned, has been rejected.</w:t>
            </w:r>
          </w:p>
        </w:tc>
        <w:tc>
          <w:tcPr>
            <w:tcW w:w="2411" w:type="dxa"/>
          </w:tcPr>
          <w:p w14:paraId="076BCF51" w14:textId="77777777" w:rsidR="00DD50B5" w:rsidRDefault="00DD50B5">
            <w:r>
              <w:t xml:space="preserve"> </w:t>
            </w:r>
          </w:p>
          <w:p w14:paraId="584CAB35" w14:textId="6D2FC47C" w:rsidR="0086051B" w:rsidRDefault="0086051B"/>
        </w:tc>
      </w:tr>
      <w:tr w:rsidR="001745CD" w14:paraId="64EE0994" w14:textId="77777777" w:rsidTr="003F7A2F">
        <w:tc>
          <w:tcPr>
            <w:tcW w:w="789" w:type="dxa"/>
          </w:tcPr>
          <w:p w14:paraId="754B2A9E" w14:textId="097E0684" w:rsidR="001745CD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5(i</w:t>
            </w:r>
            <w:r w:rsidR="00A561D0">
              <w:rPr>
                <w:b/>
                <w:bCs/>
              </w:rPr>
              <w:t>v</w:t>
            </w:r>
            <w:r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5FAEF1D9" w14:textId="23782433" w:rsidR="001745CD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OFF-ROADING</w:t>
            </w:r>
          </w:p>
        </w:tc>
        <w:tc>
          <w:tcPr>
            <w:tcW w:w="4333" w:type="dxa"/>
          </w:tcPr>
          <w:p w14:paraId="5580F4D0" w14:textId="00D571A0" w:rsidR="006447DC" w:rsidRDefault="000D71AC" w:rsidP="002858B0">
            <w:pPr>
              <w:pStyle w:val="ListParagraph"/>
              <w:numPr>
                <w:ilvl w:val="0"/>
                <w:numId w:val="1"/>
              </w:numPr>
              <w:ind w:left="399" w:hanging="399"/>
            </w:pPr>
            <w:r>
              <w:t>No update.</w:t>
            </w:r>
          </w:p>
        </w:tc>
        <w:tc>
          <w:tcPr>
            <w:tcW w:w="2411" w:type="dxa"/>
          </w:tcPr>
          <w:p w14:paraId="4F3CA761" w14:textId="7705918B" w:rsidR="002858B0" w:rsidRPr="001745CD" w:rsidRDefault="002858B0"/>
        </w:tc>
      </w:tr>
      <w:tr w:rsidR="004F4C33" w14:paraId="60FC478C" w14:textId="77777777" w:rsidTr="003F7A2F">
        <w:tc>
          <w:tcPr>
            <w:tcW w:w="789" w:type="dxa"/>
          </w:tcPr>
          <w:p w14:paraId="652C4E28" w14:textId="17182170" w:rsidR="004F4C33" w:rsidRDefault="009508D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50" w:type="dxa"/>
          </w:tcPr>
          <w:p w14:paraId="6FBF449F" w14:textId="346C12DB" w:rsidR="004F4C33" w:rsidRDefault="00B97626">
            <w:pPr>
              <w:rPr>
                <w:b/>
                <w:bCs/>
              </w:rPr>
            </w:pPr>
            <w:r>
              <w:rPr>
                <w:b/>
                <w:bCs/>
              </w:rPr>
              <w:t>FINANCES</w:t>
            </w:r>
          </w:p>
        </w:tc>
        <w:tc>
          <w:tcPr>
            <w:tcW w:w="4333" w:type="dxa"/>
            <w:shd w:val="clear" w:color="auto" w:fill="A6A6A6" w:themeFill="background1" w:themeFillShade="A6"/>
          </w:tcPr>
          <w:p w14:paraId="17B87DC7" w14:textId="77777777" w:rsidR="004F4C33" w:rsidRDefault="004F4C33" w:rsidP="00992828">
            <w:pPr>
              <w:jc w:val="both"/>
            </w:pPr>
          </w:p>
        </w:tc>
        <w:tc>
          <w:tcPr>
            <w:tcW w:w="2411" w:type="dxa"/>
            <w:shd w:val="clear" w:color="auto" w:fill="A6A6A6" w:themeFill="background1" w:themeFillShade="A6"/>
          </w:tcPr>
          <w:p w14:paraId="1BBDF211" w14:textId="77777777" w:rsidR="004F4C33" w:rsidRDefault="004F4C33" w:rsidP="009A4130"/>
        </w:tc>
      </w:tr>
      <w:tr w:rsidR="00B97626" w14:paraId="77861B3E" w14:textId="77777777" w:rsidTr="003F7A2F">
        <w:tc>
          <w:tcPr>
            <w:tcW w:w="789" w:type="dxa"/>
          </w:tcPr>
          <w:p w14:paraId="54896BDF" w14:textId="27FD6C72" w:rsidR="00B97626" w:rsidRPr="00952FF6" w:rsidRDefault="009508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  <w:r w:rsidR="00B97626">
              <w:rPr>
                <w:b/>
                <w:bCs/>
              </w:rPr>
              <w:t>(i)</w:t>
            </w:r>
          </w:p>
        </w:tc>
        <w:tc>
          <w:tcPr>
            <w:tcW w:w="2250" w:type="dxa"/>
          </w:tcPr>
          <w:p w14:paraId="36FC2E57" w14:textId="74CEDE29" w:rsidR="00B97626" w:rsidRDefault="007A06BA">
            <w:pPr>
              <w:rPr>
                <w:b/>
                <w:bCs/>
              </w:rPr>
            </w:pPr>
            <w:r>
              <w:rPr>
                <w:b/>
                <w:bCs/>
              </w:rPr>
              <w:t>UNITY TRUST BANK TRANSFER</w:t>
            </w:r>
          </w:p>
        </w:tc>
        <w:tc>
          <w:tcPr>
            <w:tcW w:w="4333" w:type="dxa"/>
          </w:tcPr>
          <w:p w14:paraId="038AA1C4" w14:textId="0E55D9A6" w:rsidR="00E649C5" w:rsidRDefault="00EA6901" w:rsidP="00D73FB6">
            <w:pPr>
              <w:pStyle w:val="ListParagraph"/>
              <w:numPr>
                <w:ilvl w:val="0"/>
                <w:numId w:val="9"/>
              </w:numPr>
              <w:ind w:left="405"/>
              <w:jc w:val="both"/>
            </w:pPr>
            <w:r>
              <w:t>The C</w:t>
            </w:r>
            <w:r w:rsidR="006447DC">
              <w:t xml:space="preserve">hair and Clerk </w:t>
            </w:r>
            <w:r w:rsidR="00BA60E9">
              <w:t>to</w:t>
            </w:r>
            <w:r w:rsidR="006447DC">
              <w:t xml:space="preserve"> </w:t>
            </w:r>
            <w:r w:rsidR="00BA60E9">
              <w:t xml:space="preserve">meet </w:t>
            </w:r>
            <w:r w:rsidR="006447DC">
              <w:t>with HSBC</w:t>
            </w:r>
            <w:r w:rsidR="00BA60E9">
              <w:t xml:space="preserve"> on the 8</w:t>
            </w:r>
            <w:r w:rsidR="00BA60E9" w:rsidRPr="00BA60E9">
              <w:rPr>
                <w:vertAlign w:val="superscript"/>
              </w:rPr>
              <w:t>TH</w:t>
            </w:r>
            <w:r w:rsidR="00BA60E9">
              <w:t xml:space="preserve"> February</w:t>
            </w:r>
          </w:p>
        </w:tc>
        <w:tc>
          <w:tcPr>
            <w:tcW w:w="2411" w:type="dxa"/>
          </w:tcPr>
          <w:p w14:paraId="421960C9" w14:textId="77777777" w:rsidR="008A7E37" w:rsidRDefault="00C96857" w:rsidP="009A4130">
            <w:r>
              <w:rPr>
                <w:b/>
                <w:bCs/>
              </w:rPr>
              <w:t xml:space="preserve">CHAIR and </w:t>
            </w:r>
            <w:r w:rsidR="008A7E37" w:rsidRPr="00B871FA">
              <w:rPr>
                <w:b/>
                <w:bCs/>
              </w:rPr>
              <w:t>C</w:t>
            </w:r>
            <w:r w:rsidR="00B871FA">
              <w:rPr>
                <w:b/>
                <w:bCs/>
              </w:rPr>
              <w:t>LERK</w:t>
            </w:r>
            <w:r w:rsidR="008A7E37">
              <w:t xml:space="preserve"> </w:t>
            </w:r>
            <w:r w:rsidR="00A013A8">
              <w:t>to attend HSBC</w:t>
            </w:r>
          </w:p>
          <w:p w14:paraId="1D57B6BC" w14:textId="77777777" w:rsidR="00A561D0" w:rsidRDefault="00A561D0" w:rsidP="009A4130"/>
          <w:p w14:paraId="1F25A8EF" w14:textId="77777777" w:rsidR="00A561D0" w:rsidRDefault="00A561D0" w:rsidP="009A4130"/>
          <w:p w14:paraId="48763CD1" w14:textId="77777777" w:rsidR="00A561D0" w:rsidRDefault="00A561D0" w:rsidP="009A4130"/>
          <w:p w14:paraId="786C8DBA" w14:textId="7FD4D296" w:rsidR="00A561D0" w:rsidRDefault="00A561D0" w:rsidP="009A4130"/>
        </w:tc>
      </w:tr>
      <w:tr w:rsidR="00B1342F" w14:paraId="10AC9DA5" w14:textId="77777777" w:rsidTr="003F7A2F">
        <w:tc>
          <w:tcPr>
            <w:tcW w:w="789" w:type="dxa"/>
          </w:tcPr>
          <w:p w14:paraId="56E112B4" w14:textId="794E6C79" w:rsidR="00B1342F" w:rsidRDefault="009508D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  <w:r w:rsidR="00B1342F">
              <w:rPr>
                <w:b/>
                <w:bCs/>
              </w:rPr>
              <w:t xml:space="preserve"> (</w:t>
            </w:r>
            <w:r w:rsidR="00560D02">
              <w:rPr>
                <w:b/>
                <w:bCs/>
              </w:rPr>
              <w:t>ii</w:t>
            </w:r>
            <w:r w:rsidR="00B1342F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13975A3C" w14:textId="0266027F" w:rsidR="00B1342F" w:rsidRDefault="00B1342F">
            <w:pPr>
              <w:rPr>
                <w:b/>
                <w:bCs/>
              </w:rPr>
            </w:pPr>
            <w:r>
              <w:rPr>
                <w:b/>
                <w:bCs/>
              </w:rPr>
              <w:t>PAYMENTS</w:t>
            </w:r>
            <w:r w:rsidR="00685EE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2B7D76">
              <w:rPr>
                <w:b/>
                <w:bCs/>
              </w:rPr>
              <w:t>IN</w:t>
            </w:r>
            <w:r w:rsidR="00BA60E9">
              <w:rPr>
                <w:b/>
                <w:bCs/>
              </w:rPr>
              <w:t xml:space="preserve"> JANUARY 2024</w:t>
            </w:r>
            <w:r w:rsidR="007763AE">
              <w:rPr>
                <w:b/>
                <w:bCs/>
              </w:rPr>
              <w:t xml:space="preserve"> AND </w:t>
            </w:r>
            <w:r>
              <w:rPr>
                <w:b/>
                <w:bCs/>
              </w:rPr>
              <w:t xml:space="preserve"> BALANCE OF ACCOUNTS</w:t>
            </w:r>
          </w:p>
        </w:tc>
        <w:tc>
          <w:tcPr>
            <w:tcW w:w="4333" w:type="dxa"/>
          </w:tcPr>
          <w:p w14:paraId="39699D3D" w14:textId="1C510380" w:rsidR="00DE52CD" w:rsidRDefault="004C0928" w:rsidP="000D71AC">
            <w:pPr>
              <w:pStyle w:val="ListParagraph"/>
              <w:numPr>
                <w:ilvl w:val="0"/>
                <w:numId w:val="1"/>
              </w:numPr>
              <w:ind w:left="395"/>
              <w:jc w:val="both"/>
            </w:pPr>
            <w:r>
              <w:t>The Clerk provide</w:t>
            </w:r>
            <w:r w:rsidR="00B871FA">
              <w:t>d</w:t>
            </w:r>
            <w:r>
              <w:t xml:space="preserve"> detail</w:t>
            </w:r>
            <w:r w:rsidR="00A36142">
              <w:t>s</w:t>
            </w:r>
            <w:r>
              <w:t xml:space="preserve"> of </w:t>
            </w:r>
            <w:r w:rsidR="00BA60E9">
              <w:t>payments made</w:t>
            </w:r>
            <w:r>
              <w:t xml:space="preserve"> </w:t>
            </w:r>
            <w:r w:rsidR="001D0546">
              <w:t xml:space="preserve">in </w:t>
            </w:r>
            <w:r w:rsidR="00BA60E9">
              <w:t xml:space="preserve">January </w:t>
            </w:r>
            <w:r w:rsidR="001D0546">
              <w:t>202</w:t>
            </w:r>
            <w:r w:rsidR="00BA60E9">
              <w:t>4</w:t>
            </w:r>
            <w:r w:rsidR="006B734E">
              <w:t>.</w:t>
            </w:r>
          </w:p>
          <w:p w14:paraId="0E689FE9" w14:textId="77777777" w:rsidR="000D71AC" w:rsidRDefault="000D71AC" w:rsidP="000D71AC">
            <w:pPr>
              <w:pStyle w:val="ListParagraph"/>
              <w:ind w:left="395"/>
              <w:jc w:val="both"/>
            </w:pPr>
          </w:p>
          <w:p w14:paraId="73F413D6" w14:textId="34AC53A2" w:rsidR="006B734E" w:rsidRPr="00BA60E9" w:rsidRDefault="00BA60E9" w:rsidP="00BA60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DE52CD" w:rsidRPr="00BA60E9">
              <w:rPr>
                <w:b/>
                <w:bCs/>
              </w:rPr>
              <w:t>Expenditure</w:t>
            </w:r>
          </w:p>
          <w:p w14:paraId="0F8A7934" w14:textId="7F640ACE" w:rsidR="001D0546" w:rsidRDefault="00DE52CD" w:rsidP="00BA60E9">
            <w:pPr>
              <w:jc w:val="both"/>
            </w:pPr>
            <w:r>
              <w:t xml:space="preserve">     </w:t>
            </w:r>
            <w:r w:rsidR="00BA60E9">
              <w:t xml:space="preserve">   </w:t>
            </w:r>
            <w:r w:rsidR="008C2A5E">
              <w:t xml:space="preserve">Bank Charge         </w:t>
            </w:r>
            <w:r w:rsidR="002C7543">
              <w:t xml:space="preserve">                       </w:t>
            </w:r>
            <w:r w:rsidR="008C2A5E">
              <w:t xml:space="preserve">£ </w:t>
            </w:r>
            <w:r w:rsidR="00AD7B79">
              <w:t xml:space="preserve"> </w:t>
            </w:r>
            <w:r w:rsidR="008C2A5E">
              <w:t xml:space="preserve">  </w:t>
            </w:r>
            <w:r w:rsidR="00E711D7">
              <w:t xml:space="preserve"> </w:t>
            </w:r>
            <w:r w:rsidR="006447DC">
              <w:t xml:space="preserve">  </w:t>
            </w:r>
            <w:r w:rsidR="00CF06E3">
              <w:t xml:space="preserve"> </w:t>
            </w:r>
            <w:r w:rsidR="008C2A5E">
              <w:t>5.</w:t>
            </w:r>
            <w:r w:rsidR="00BA60E9">
              <w:t>0</w:t>
            </w:r>
            <w:r w:rsidR="006447DC">
              <w:t>0</w:t>
            </w:r>
          </w:p>
          <w:p w14:paraId="3242FB65" w14:textId="77777777" w:rsidR="00DE52CD" w:rsidRDefault="006B734E" w:rsidP="006B734E">
            <w:pPr>
              <w:jc w:val="both"/>
              <w:rPr>
                <w:b/>
                <w:bCs/>
              </w:rPr>
            </w:pPr>
            <w:r w:rsidRPr="006B734E">
              <w:rPr>
                <w:b/>
                <w:bCs/>
              </w:rPr>
              <w:t xml:space="preserve">        </w:t>
            </w:r>
          </w:p>
          <w:p w14:paraId="75B25203" w14:textId="4173F8E2" w:rsidR="004F05AA" w:rsidRPr="006B734E" w:rsidRDefault="00DE52CD" w:rsidP="006B73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A561D0">
              <w:rPr>
                <w:b/>
                <w:bCs/>
              </w:rPr>
              <w:t>A</w:t>
            </w:r>
            <w:r w:rsidR="004F05AA" w:rsidRPr="006B734E">
              <w:rPr>
                <w:b/>
                <w:bCs/>
              </w:rPr>
              <w:t xml:space="preserve">pproved                                </w:t>
            </w:r>
          </w:p>
          <w:p w14:paraId="5DE9443A" w14:textId="77777777" w:rsidR="00BE247B" w:rsidRDefault="00BE247B" w:rsidP="00A561D0">
            <w:pPr>
              <w:jc w:val="both"/>
            </w:pPr>
          </w:p>
          <w:p w14:paraId="224DFFD4" w14:textId="4BA6DC47" w:rsidR="000D0073" w:rsidRDefault="006447DC" w:rsidP="000D0073">
            <w:pPr>
              <w:pStyle w:val="ListParagraph"/>
              <w:numPr>
                <w:ilvl w:val="0"/>
                <w:numId w:val="1"/>
              </w:numPr>
              <w:ind w:left="399" w:hanging="284"/>
              <w:jc w:val="both"/>
            </w:pPr>
            <w:r>
              <w:t xml:space="preserve">Balance is </w:t>
            </w:r>
            <w:r w:rsidRPr="00A561D0">
              <w:rPr>
                <w:b/>
                <w:bCs/>
              </w:rPr>
              <w:t>£93</w:t>
            </w:r>
            <w:r w:rsidR="00BA60E9" w:rsidRPr="00A561D0">
              <w:rPr>
                <w:b/>
                <w:bCs/>
              </w:rPr>
              <w:t>17</w:t>
            </w:r>
            <w:r w:rsidRPr="00A561D0">
              <w:rPr>
                <w:b/>
                <w:bCs/>
              </w:rPr>
              <w:t>.83</w:t>
            </w:r>
            <w:r>
              <w:t xml:space="preserve"> which includes carry-forward from 2022/2023 of £4589.74. Within the Council’s reserves is £</w:t>
            </w:r>
            <w:r w:rsidR="00BA60E9">
              <w:t>2</w:t>
            </w:r>
            <w:r>
              <w:t>000</w:t>
            </w:r>
            <w:r w:rsidR="00C30881">
              <w:t>,</w:t>
            </w:r>
            <w:r>
              <w:t xml:space="preserve"> ring-fenced for election </w:t>
            </w:r>
            <w:r w:rsidR="00BE247B">
              <w:t>expenses,</w:t>
            </w:r>
            <w:r>
              <w:t xml:space="preserve"> </w:t>
            </w:r>
            <w:r w:rsidR="00BA60E9">
              <w:t>and it is anticipated that this will rise to £</w:t>
            </w:r>
            <w:r w:rsidR="00D51D1B">
              <w:t>5</w:t>
            </w:r>
            <w:r w:rsidR="00BA60E9">
              <w:t>,000 within the 202</w:t>
            </w:r>
            <w:r w:rsidR="00D51D1B">
              <w:t>6</w:t>
            </w:r>
            <w:r w:rsidR="00BA60E9">
              <w:t>-202</w:t>
            </w:r>
            <w:r w:rsidR="00D51D1B">
              <w:t>7</w:t>
            </w:r>
            <w:r w:rsidR="00BA60E9">
              <w:t xml:space="preserve"> financial year</w:t>
            </w:r>
            <w:r>
              <w:t xml:space="preserve">. </w:t>
            </w:r>
            <w:r w:rsidR="00D51D1B" w:rsidRPr="00D51D1B">
              <w:rPr>
                <w:b/>
                <w:bCs/>
              </w:rPr>
              <w:t xml:space="preserve">Please note that the next Election will take place </w:t>
            </w:r>
            <w:r w:rsidR="00C30881">
              <w:rPr>
                <w:b/>
                <w:bCs/>
              </w:rPr>
              <w:t xml:space="preserve">on the </w:t>
            </w:r>
            <w:r w:rsidR="00D51D1B" w:rsidRPr="00D51D1B">
              <w:rPr>
                <w:b/>
                <w:bCs/>
              </w:rPr>
              <w:t>6</w:t>
            </w:r>
            <w:r w:rsidR="00D51D1B" w:rsidRPr="00D51D1B">
              <w:rPr>
                <w:b/>
                <w:bCs/>
                <w:vertAlign w:val="superscript"/>
              </w:rPr>
              <w:t>th</w:t>
            </w:r>
            <w:r w:rsidR="00D51D1B" w:rsidRPr="00D51D1B">
              <w:rPr>
                <w:b/>
                <w:bCs/>
              </w:rPr>
              <w:t xml:space="preserve"> May 2027</w:t>
            </w:r>
          </w:p>
          <w:p w14:paraId="384326FD" w14:textId="28EF8651" w:rsidR="006447DC" w:rsidRDefault="009508D4" w:rsidP="00AB19C4">
            <w:pPr>
              <w:pStyle w:val="ListParagraph"/>
              <w:numPr>
                <w:ilvl w:val="0"/>
                <w:numId w:val="1"/>
              </w:numPr>
              <w:ind w:left="399" w:hanging="284"/>
              <w:jc w:val="both"/>
            </w:pPr>
            <w:r>
              <w:t xml:space="preserve">The Clerk confirmed that he </w:t>
            </w:r>
            <w:r w:rsidR="00BE247B">
              <w:t>had secured an agreement for a refund</w:t>
            </w:r>
            <w:r w:rsidR="00A561D0">
              <w:t xml:space="preserve"> from</w:t>
            </w:r>
            <w:r w:rsidR="00BE247B">
              <w:t xml:space="preserve"> Vision ICT for services that they were not providing.</w:t>
            </w:r>
          </w:p>
          <w:p w14:paraId="23C2F6D7" w14:textId="77777777" w:rsidR="00BE247B" w:rsidRDefault="00BE247B" w:rsidP="00BE247B">
            <w:pPr>
              <w:ind w:left="115"/>
              <w:jc w:val="both"/>
            </w:pPr>
          </w:p>
          <w:p w14:paraId="35270624" w14:textId="1211B365" w:rsidR="00760252" w:rsidRPr="009508D4" w:rsidRDefault="009508D4" w:rsidP="00FA0AFD">
            <w:pPr>
              <w:jc w:val="both"/>
              <w:rPr>
                <w:b/>
                <w:bCs/>
              </w:rPr>
            </w:pPr>
            <w:r w:rsidRPr="009508D4">
              <w:rPr>
                <w:b/>
                <w:bCs/>
              </w:rPr>
              <w:t>I</w:t>
            </w:r>
            <w:r w:rsidR="00760252" w:rsidRPr="009508D4">
              <w:rPr>
                <w:b/>
                <w:bCs/>
              </w:rPr>
              <w:t>nvoices</w:t>
            </w:r>
            <w:r w:rsidR="00FA0AFD" w:rsidRPr="009508D4">
              <w:rPr>
                <w:b/>
                <w:bCs/>
              </w:rPr>
              <w:t xml:space="preserve"> </w:t>
            </w:r>
            <w:r w:rsidRPr="009508D4">
              <w:rPr>
                <w:b/>
                <w:bCs/>
              </w:rPr>
              <w:t xml:space="preserve">that are still </w:t>
            </w:r>
            <w:r w:rsidR="00FA0AFD" w:rsidRPr="009508D4">
              <w:rPr>
                <w:b/>
                <w:bCs/>
              </w:rPr>
              <w:t>pending</w:t>
            </w:r>
            <w:r w:rsidR="00B05C53" w:rsidRPr="009508D4">
              <w:rPr>
                <w:b/>
                <w:bCs/>
              </w:rPr>
              <w:t>:</w:t>
            </w:r>
          </w:p>
          <w:p w14:paraId="4C49DD06" w14:textId="77777777" w:rsidR="00760252" w:rsidRDefault="00760252" w:rsidP="00B05C53">
            <w:pPr>
              <w:jc w:val="both"/>
            </w:pPr>
            <w:r>
              <w:t>Donation for audit work - £250</w:t>
            </w:r>
          </w:p>
          <w:p w14:paraId="488B375F" w14:textId="77777777" w:rsidR="00760252" w:rsidRDefault="00760252" w:rsidP="00B05C53">
            <w:pPr>
              <w:jc w:val="both"/>
            </w:pPr>
            <w:r>
              <w:t>Printing of Centenary leaflets - £155</w:t>
            </w:r>
          </w:p>
          <w:p w14:paraId="76BCFFEA" w14:textId="098468E8" w:rsidR="00E649C5" w:rsidRDefault="00760252" w:rsidP="0068230A">
            <w:pPr>
              <w:jc w:val="both"/>
            </w:pPr>
            <w:r>
              <w:t xml:space="preserve">Audit Wales- £259. </w:t>
            </w:r>
          </w:p>
          <w:p w14:paraId="306D7748" w14:textId="445730EE" w:rsidR="00E649C5" w:rsidRDefault="00E649C5" w:rsidP="008B3FFE">
            <w:pPr>
              <w:pStyle w:val="ListParagraph"/>
              <w:ind w:left="111"/>
              <w:jc w:val="both"/>
            </w:pPr>
          </w:p>
        </w:tc>
        <w:tc>
          <w:tcPr>
            <w:tcW w:w="2411" w:type="dxa"/>
          </w:tcPr>
          <w:p w14:paraId="7285C392" w14:textId="77777777" w:rsidR="00B1342F" w:rsidRDefault="00B1342F" w:rsidP="009A4130"/>
        </w:tc>
      </w:tr>
      <w:tr w:rsidR="0011770F" w14:paraId="24A75332" w14:textId="77777777" w:rsidTr="003F7A2F">
        <w:tc>
          <w:tcPr>
            <w:tcW w:w="789" w:type="dxa"/>
          </w:tcPr>
          <w:p w14:paraId="0B4A02CE" w14:textId="49C63EC8" w:rsidR="0011770F" w:rsidRDefault="009508D4">
            <w:pPr>
              <w:rPr>
                <w:b/>
                <w:bCs/>
              </w:rPr>
            </w:pPr>
            <w:r>
              <w:rPr>
                <w:b/>
                <w:bCs/>
              </w:rPr>
              <w:t>6 (iii)</w:t>
            </w:r>
          </w:p>
        </w:tc>
        <w:tc>
          <w:tcPr>
            <w:tcW w:w="2250" w:type="dxa"/>
          </w:tcPr>
          <w:p w14:paraId="315A55E7" w14:textId="741E149F" w:rsidR="0011770F" w:rsidRDefault="009508D4">
            <w:pPr>
              <w:rPr>
                <w:b/>
                <w:bCs/>
              </w:rPr>
            </w:pPr>
            <w:r>
              <w:rPr>
                <w:b/>
                <w:bCs/>
              </w:rPr>
              <w:t>PRECEPT</w:t>
            </w:r>
          </w:p>
        </w:tc>
        <w:tc>
          <w:tcPr>
            <w:tcW w:w="4333" w:type="dxa"/>
          </w:tcPr>
          <w:p w14:paraId="719E5A2E" w14:textId="318BFDF2" w:rsidR="0068230A" w:rsidRDefault="009508D4" w:rsidP="006A4F72">
            <w:pPr>
              <w:ind w:left="111"/>
              <w:jc w:val="both"/>
            </w:pPr>
            <w:r>
              <w:t>The Clerk confirmed that he had written to WCBC about our approved Precept for 2024/2025 and this had been accepted</w:t>
            </w:r>
            <w:r w:rsidR="006E62FB">
              <w:t>.</w:t>
            </w:r>
            <w:r w:rsidR="00BE247B">
              <w:t xml:space="preserve"> Details of the proposed increase in the Precept had be</w:t>
            </w:r>
            <w:r w:rsidR="00A561D0">
              <w:t>en</w:t>
            </w:r>
            <w:r w:rsidR="00BE247B">
              <w:t xml:space="preserve"> notified to residents on Facebook, Community Co</w:t>
            </w:r>
            <w:r w:rsidR="00A561D0">
              <w:t>uncil</w:t>
            </w:r>
            <w:r w:rsidR="00BE247B">
              <w:t xml:space="preserve"> web-site and Glyn News and there has been no feedback</w:t>
            </w:r>
            <w:r w:rsidR="00C30881">
              <w:t xml:space="preserve"> has been received</w:t>
            </w:r>
            <w:r w:rsidR="00BE247B">
              <w:t xml:space="preserve">. </w:t>
            </w:r>
          </w:p>
        </w:tc>
        <w:tc>
          <w:tcPr>
            <w:tcW w:w="2411" w:type="dxa"/>
          </w:tcPr>
          <w:p w14:paraId="62F679B0" w14:textId="3921036C" w:rsidR="00425D74" w:rsidRDefault="00425D74" w:rsidP="009A4130"/>
        </w:tc>
      </w:tr>
      <w:tr w:rsidR="009508D4" w14:paraId="4B829C0D" w14:textId="77777777" w:rsidTr="003F7A2F">
        <w:tc>
          <w:tcPr>
            <w:tcW w:w="789" w:type="dxa"/>
          </w:tcPr>
          <w:p w14:paraId="7383AF0E" w14:textId="6251CEC2" w:rsidR="009508D4" w:rsidRDefault="009508D4">
            <w:pPr>
              <w:rPr>
                <w:b/>
                <w:bCs/>
              </w:rPr>
            </w:pPr>
            <w:r>
              <w:rPr>
                <w:b/>
                <w:bCs/>
              </w:rPr>
              <w:t>6 (iv)</w:t>
            </w:r>
          </w:p>
        </w:tc>
        <w:tc>
          <w:tcPr>
            <w:tcW w:w="2250" w:type="dxa"/>
          </w:tcPr>
          <w:p w14:paraId="1DDFA193" w14:textId="4558749F" w:rsidR="009508D4" w:rsidRDefault="009508D4">
            <w:pPr>
              <w:rPr>
                <w:b/>
                <w:bCs/>
              </w:rPr>
            </w:pPr>
            <w:r>
              <w:rPr>
                <w:b/>
                <w:bCs/>
              </w:rPr>
              <w:t>REMUNERATION TO COUNCILLORS</w:t>
            </w:r>
          </w:p>
        </w:tc>
        <w:tc>
          <w:tcPr>
            <w:tcW w:w="4333" w:type="dxa"/>
          </w:tcPr>
          <w:p w14:paraId="2746570D" w14:textId="7277D622" w:rsidR="006447DC" w:rsidRDefault="009508D4" w:rsidP="00BE247B">
            <w:pPr>
              <w:ind w:left="111"/>
              <w:jc w:val="both"/>
            </w:pPr>
            <w:r>
              <w:t xml:space="preserve">The Clerk </w:t>
            </w:r>
            <w:r w:rsidR="00BE247B">
              <w:t xml:space="preserve">further </w:t>
            </w:r>
            <w:r>
              <w:t>requested that all Councillors</w:t>
            </w:r>
            <w:r w:rsidR="00F36867">
              <w:t xml:space="preserve"> confirm their intention </w:t>
            </w:r>
            <w:r w:rsidR="006447DC">
              <w:t>to</w:t>
            </w:r>
            <w:r w:rsidR="00F36867">
              <w:t xml:space="preserve"> claim</w:t>
            </w:r>
            <w:r w:rsidR="006447DC">
              <w:t xml:space="preserve"> or decline</w:t>
            </w:r>
            <w:r w:rsidR="00A561D0">
              <w:t>,</w:t>
            </w:r>
            <w:r w:rsidR="00F36867">
              <w:t xml:space="preserve"> the </w:t>
            </w:r>
            <w:r w:rsidR="00084E3F">
              <w:t>Allowance</w:t>
            </w:r>
            <w:r w:rsidR="00F36867">
              <w:t xml:space="preserve"> as legally required by the Local Government (Wales) Measure 2011. Forms are available from the Clerk</w:t>
            </w:r>
            <w:r w:rsidR="006447DC">
              <w:t xml:space="preserve">. </w:t>
            </w:r>
          </w:p>
        </w:tc>
        <w:tc>
          <w:tcPr>
            <w:tcW w:w="2411" w:type="dxa"/>
          </w:tcPr>
          <w:p w14:paraId="50864E9C" w14:textId="207E3341" w:rsidR="009508D4" w:rsidRDefault="006447DC" w:rsidP="009A4130">
            <w:r>
              <w:t>Cllrs to return</w:t>
            </w:r>
            <w:r w:rsidR="00D83C17">
              <w:t xml:space="preserve"> forms by 31/03/2024</w:t>
            </w:r>
          </w:p>
        </w:tc>
      </w:tr>
      <w:tr w:rsidR="000D0073" w14:paraId="7C369F7C" w14:textId="77777777" w:rsidTr="003F7A2F">
        <w:tc>
          <w:tcPr>
            <w:tcW w:w="789" w:type="dxa"/>
          </w:tcPr>
          <w:p w14:paraId="3CF2882E" w14:textId="4604C028" w:rsidR="000D0073" w:rsidRDefault="000D0073">
            <w:pPr>
              <w:rPr>
                <w:b/>
                <w:bCs/>
              </w:rPr>
            </w:pPr>
            <w:r>
              <w:rPr>
                <w:b/>
                <w:bCs/>
              </w:rPr>
              <w:t>6 (v)</w:t>
            </w:r>
          </w:p>
        </w:tc>
        <w:tc>
          <w:tcPr>
            <w:tcW w:w="2250" w:type="dxa"/>
          </w:tcPr>
          <w:p w14:paraId="3F5F24C1" w14:textId="11EB424F" w:rsidR="000D0073" w:rsidRDefault="000D0073">
            <w:pPr>
              <w:rPr>
                <w:b/>
                <w:bCs/>
              </w:rPr>
            </w:pPr>
            <w:r>
              <w:rPr>
                <w:b/>
                <w:bCs/>
              </w:rPr>
              <w:t>AUDIT WALES UPDATE</w:t>
            </w:r>
          </w:p>
        </w:tc>
        <w:tc>
          <w:tcPr>
            <w:tcW w:w="4333" w:type="dxa"/>
          </w:tcPr>
          <w:p w14:paraId="53C5CA5D" w14:textId="5E9886CA" w:rsidR="000D0073" w:rsidRDefault="000D0073" w:rsidP="00BE247B">
            <w:pPr>
              <w:pStyle w:val="ListParagraph"/>
              <w:numPr>
                <w:ilvl w:val="0"/>
                <w:numId w:val="13"/>
              </w:numPr>
              <w:ind w:left="402" w:hanging="284"/>
              <w:jc w:val="both"/>
            </w:pPr>
            <w:r>
              <w:t xml:space="preserve">The Clerk informed the Council that there is still no feedback from the audit of the 2022/2023 accounts. </w:t>
            </w:r>
            <w:r w:rsidR="00A561D0">
              <w:t>This has been on-going since the 1</w:t>
            </w:r>
            <w:r w:rsidR="00A561D0" w:rsidRPr="00A561D0">
              <w:rPr>
                <w:vertAlign w:val="superscript"/>
              </w:rPr>
              <w:t>st</w:t>
            </w:r>
            <w:r w:rsidR="00A561D0">
              <w:t xml:space="preserve"> August 2023.</w:t>
            </w:r>
          </w:p>
          <w:p w14:paraId="04CE67F2" w14:textId="7A130458" w:rsidR="00BE247B" w:rsidRDefault="00BE247B" w:rsidP="00BE247B">
            <w:pPr>
              <w:pStyle w:val="ListParagraph"/>
              <w:numPr>
                <w:ilvl w:val="0"/>
                <w:numId w:val="13"/>
              </w:numPr>
              <w:ind w:left="402" w:hanging="284"/>
              <w:jc w:val="both"/>
            </w:pPr>
            <w:r>
              <w:t xml:space="preserve">The Chair informed Council that he had received numerous copies of e-mails from other Community Councils within the Borough who </w:t>
            </w:r>
            <w:r w:rsidR="00A561D0">
              <w:t>are</w:t>
            </w:r>
            <w:r>
              <w:t xml:space="preserve"> experiencing similar problems</w:t>
            </w:r>
            <w:r w:rsidR="00A561D0">
              <w:t xml:space="preserve"> with Audit Wales</w:t>
            </w:r>
            <w:r>
              <w:t xml:space="preserve">. The Council was warned that one </w:t>
            </w:r>
            <w:r w:rsidR="00A561D0">
              <w:t>Council</w:t>
            </w:r>
            <w:r>
              <w:t xml:space="preserve"> had been charged £2</w:t>
            </w:r>
            <w:r w:rsidR="00A561D0">
              <w:t>,</w:t>
            </w:r>
            <w:r>
              <w:t>000 for their audit which was being contested.</w:t>
            </w:r>
          </w:p>
          <w:p w14:paraId="4011C400" w14:textId="749E48B2" w:rsidR="00BE247B" w:rsidRDefault="00BE247B" w:rsidP="006A4F72">
            <w:pPr>
              <w:ind w:left="111"/>
              <w:jc w:val="both"/>
            </w:pPr>
          </w:p>
        </w:tc>
        <w:tc>
          <w:tcPr>
            <w:tcW w:w="2411" w:type="dxa"/>
          </w:tcPr>
          <w:p w14:paraId="347F4A68" w14:textId="77777777" w:rsidR="000D0073" w:rsidRDefault="000D0073" w:rsidP="009A4130"/>
          <w:p w14:paraId="12C8867B" w14:textId="77777777" w:rsidR="00A561D0" w:rsidRDefault="00A561D0" w:rsidP="009A4130"/>
          <w:p w14:paraId="5C797C47" w14:textId="77777777" w:rsidR="00A561D0" w:rsidRDefault="00A561D0" w:rsidP="009A4130"/>
          <w:p w14:paraId="3E5DC6B5" w14:textId="77777777" w:rsidR="00A561D0" w:rsidRDefault="00A561D0" w:rsidP="009A4130"/>
          <w:p w14:paraId="52373D5E" w14:textId="77777777" w:rsidR="00A561D0" w:rsidRDefault="00A561D0" w:rsidP="009A4130"/>
          <w:p w14:paraId="4CBAC9A0" w14:textId="77777777" w:rsidR="00A561D0" w:rsidRDefault="00A561D0" w:rsidP="009A4130"/>
          <w:p w14:paraId="09508029" w14:textId="77777777" w:rsidR="00A561D0" w:rsidRDefault="00A561D0" w:rsidP="009A4130"/>
          <w:p w14:paraId="79370305" w14:textId="77777777" w:rsidR="00A561D0" w:rsidRDefault="00A561D0" w:rsidP="009A4130"/>
          <w:p w14:paraId="7FA4302E" w14:textId="77777777" w:rsidR="00A561D0" w:rsidRDefault="00A561D0" w:rsidP="009A4130"/>
          <w:p w14:paraId="25A0FB10" w14:textId="77777777" w:rsidR="00A561D0" w:rsidRDefault="00A561D0" w:rsidP="009A4130"/>
          <w:p w14:paraId="5A4E0A67" w14:textId="77777777" w:rsidR="00A561D0" w:rsidRDefault="00A561D0" w:rsidP="009A4130"/>
          <w:p w14:paraId="2392E0DD" w14:textId="77777777" w:rsidR="00A561D0" w:rsidRDefault="00A561D0" w:rsidP="009A4130"/>
          <w:p w14:paraId="48B732C8" w14:textId="77777777" w:rsidR="00A561D0" w:rsidRDefault="00A561D0" w:rsidP="009A4130"/>
          <w:p w14:paraId="7D5D85FE" w14:textId="77777777" w:rsidR="00A561D0" w:rsidRDefault="00A561D0" w:rsidP="009A4130"/>
          <w:p w14:paraId="0498FD35" w14:textId="77777777" w:rsidR="00A561D0" w:rsidRDefault="00A561D0" w:rsidP="009A4130"/>
        </w:tc>
      </w:tr>
      <w:tr w:rsidR="00C01FD2" w14:paraId="7F0A166B" w14:textId="77777777" w:rsidTr="003F7A2F">
        <w:tc>
          <w:tcPr>
            <w:tcW w:w="789" w:type="dxa"/>
            <w:shd w:val="clear" w:color="auto" w:fill="FFFFFF" w:themeFill="background1"/>
          </w:tcPr>
          <w:p w14:paraId="3918B546" w14:textId="5196F3C3" w:rsidR="00C01FD2" w:rsidRDefault="000D007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2250" w:type="dxa"/>
            <w:shd w:val="clear" w:color="auto" w:fill="FFFFFF" w:themeFill="background1"/>
          </w:tcPr>
          <w:p w14:paraId="03EF0A09" w14:textId="36425AE2" w:rsidR="00C01FD2" w:rsidRDefault="00B70E27">
            <w:pPr>
              <w:rPr>
                <w:b/>
                <w:bCs/>
              </w:rPr>
            </w:pPr>
            <w:r>
              <w:rPr>
                <w:b/>
                <w:bCs/>
              </w:rPr>
              <w:t>ANY OTHER BUSINESS</w:t>
            </w:r>
          </w:p>
        </w:tc>
        <w:tc>
          <w:tcPr>
            <w:tcW w:w="4333" w:type="dxa"/>
            <w:shd w:val="clear" w:color="auto" w:fill="A6A6A6" w:themeFill="background1" w:themeFillShade="A6"/>
          </w:tcPr>
          <w:p w14:paraId="0460B950" w14:textId="15F2C5FF" w:rsidR="009B125F" w:rsidRPr="009B125F" w:rsidRDefault="009B125F" w:rsidP="002F6207">
            <w:pPr>
              <w:shd w:val="clear" w:color="auto" w:fill="FFFFFF"/>
              <w:ind w:left="3376" w:right="-246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2411" w:type="dxa"/>
            <w:shd w:val="clear" w:color="auto" w:fill="A6A6A6" w:themeFill="background1" w:themeFillShade="A6"/>
          </w:tcPr>
          <w:p w14:paraId="0DB1F4D4" w14:textId="77777777" w:rsidR="00C01FD2" w:rsidRPr="00FE1DBD" w:rsidRDefault="00C01FD2" w:rsidP="006E10DD"/>
        </w:tc>
      </w:tr>
      <w:tr w:rsidR="00046934" w14:paraId="6C81F400" w14:textId="77777777" w:rsidTr="003F7A2F">
        <w:tc>
          <w:tcPr>
            <w:tcW w:w="789" w:type="dxa"/>
            <w:shd w:val="clear" w:color="auto" w:fill="FFFFFF" w:themeFill="background1"/>
          </w:tcPr>
          <w:p w14:paraId="54048701" w14:textId="64E5ACFB" w:rsidR="00046934" w:rsidRDefault="000D007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AF45F7">
              <w:rPr>
                <w:b/>
                <w:bCs/>
              </w:rPr>
              <w:t xml:space="preserve"> (i)</w:t>
            </w:r>
          </w:p>
        </w:tc>
        <w:tc>
          <w:tcPr>
            <w:tcW w:w="2250" w:type="dxa"/>
            <w:shd w:val="clear" w:color="auto" w:fill="FFFFFF" w:themeFill="background1"/>
          </w:tcPr>
          <w:p w14:paraId="4CBC056F" w14:textId="353E6007" w:rsidR="00664BC0" w:rsidRDefault="00B70E27">
            <w:pPr>
              <w:rPr>
                <w:b/>
                <w:bCs/>
              </w:rPr>
            </w:pPr>
            <w:r>
              <w:rPr>
                <w:b/>
                <w:bCs/>
              </w:rPr>
              <w:t>4 X4 WEBSITE</w:t>
            </w:r>
          </w:p>
        </w:tc>
        <w:tc>
          <w:tcPr>
            <w:tcW w:w="4333" w:type="dxa"/>
            <w:shd w:val="clear" w:color="auto" w:fill="FFFFFF" w:themeFill="background1"/>
          </w:tcPr>
          <w:p w14:paraId="64294585" w14:textId="03BDAA77" w:rsidR="00FD1483" w:rsidRPr="00FD1483" w:rsidRDefault="00A94467" w:rsidP="000D0073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Cllr Swogger notified Council that she had received information of a </w:t>
            </w:r>
            <w:r w:rsidR="00A561D0">
              <w:rPr>
                <w:rFonts w:eastAsia="Times New Roman" w:cstheme="minorHAnsi"/>
                <w:color w:val="000000"/>
                <w:lang w:eastAsia="en-GB"/>
              </w:rPr>
              <w:t>website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promoting the interests </w:t>
            </w:r>
            <w:r w:rsidR="00D51D1B">
              <w:rPr>
                <w:rFonts w:eastAsia="Times New Roman" w:cstheme="minorHAnsi"/>
                <w:color w:val="000000"/>
                <w:lang w:eastAsia="en-GB"/>
              </w:rPr>
              <w:t>o</w:t>
            </w:r>
            <w:r>
              <w:rPr>
                <w:rFonts w:eastAsia="Times New Roman" w:cstheme="minorHAnsi"/>
                <w:color w:val="000000"/>
                <w:lang w:eastAsia="en-GB"/>
              </w:rPr>
              <w:t>f 4x4 users.</w:t>
            </w:r>
          </w:p>
        </w:tc>
        <w:tc>
          <w:tcPr>
            <w:tcW w:w="2411" w:type="dxa"/>
            <w:shd w:val="clear" w:color="auto" w:fill="FFFFFF" w:themeFill="background1"/>
          </w:tcPr>
          <w:p w14:paraId="1E5CE320" w14:textId="242EE3B4" w:rsidR="00046934" w:rsidRPr="00FE1DBD" w:rsidRDefault="00046934" w:rsidP="006E10DD"/>
        </w:tc>
      </w:tr>
      <w:tr w:rsidR="00FD1483" w14:paraId="27A90952" w14:textId="77777777" w:rsidTr="003F7A2F">
        <w:tc>
          <w:tcPr>
            <w:tcW w:w="789" w:type="dxa"/>
            <w:shd w:val="clear" w:color="auto" w:fill="FFFFFF" w:themeFill="background1"/>
          </w:tcPr>
          <w:p w14:paraId="31B81B4C" w14:textId="1E09205D" w:rsidR="00FD1483" w:rsidRDefault="00B70E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 (ii) </w:t>
            </w:r>
          </w:p>
          <w:p w14:paraId="3BFCB3A3" w14:textId="5A8A9BF7" w:rsidR="00B70E27" w:rsidRDefault="00B70E27">
            <w:pPr>
              <w:rPr>
                <w:b/>
                <w:bCs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68843F11" w14:textId="20FDD3B7" w:rsidR="003C5CC2" w:rsidRDefault="00B70E27">
            <w:pPr>
              <w:rPr>
                <w:b/>
                <w:bCs/>
              </w:rPr>
            </w:pPr>
            <w:r>
              <w:rPr>
                <w:b/>
                <w:bCs/>
              </w:rPr>
              <w:t>COUNCILLOR – GOVERNOR VACANCY</w:t>
            </w:r>
          </w:p>
        </w:tc>
        <w:tc>
          <w:tcPr>
            <w:tcW w:w="4333" w:type="dxa"/>
            <w:shd w:val="clear" w:color="auto" w:fill="FFFFFF" w:themeFill="background1"/>
          </w:tcPr>
          <w:p w14:paraId="34745AA0" w14:textId="63D2CF30" w:rsidR="003C5CC2" w:rsidRPr="00FD1483" w:rsidRDefault="00B70E27" w:rsidP="00AF45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The Clerk notified Council that a </w:t>
            </w:r>
            <w:r w:rsidR="00A94467">
              <w:rPr>
                <w:rFonts w:eastAsia="Times New Roman" w:cstheme="minorHAnsi"/>
                <w:color w:val="000000"/>
                <w:lang w:eastAsia="en-GB"/>
              </w:rPr>
              <w:t>vacancy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had arisen for the appointment of a Councillor-Governor for the Valley Federation. Several expressions of interest were notified </w:t>
            </w:r>
            <w:r w:rsidR="00D51D1B">
              <w:rPr>
                <w:rFonts w:eastAsia="Times New Roman" w:cstheme="minorHAnsi"/>
                <w:color w:val="000000"/>
                <w:lang w:eastAsia="en-GB"/>
              </w:rPr>
              <w:t xml:space="preserve">at the meeting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and this matter </w:t>
            </w:r>
            <w:r w:rsidR="00D51D1B">
              <w:rPr>
                <w:rFonts w:eastAsia="Times New Roman" w:cstheme="minorHAnsi"/>
                <w:color w:val="000000"/>
                <w:lang w:eastAsia="en-GB"/>
              </w:rPr>
              <w:t xml:space="preserve">will </w:t>
            </w:r>
            <w:r>
              <w:rPr>
                <w:rFonts w:eastAsia="Times New Roman" w:cstheme="minorHAnsi"/>
                <w:color w:val="000000"/>
                <w:lang w:eastAsia="en-GB"/>
              </w:rPr>
              <w:t>be deferred until March for a formal nomination.</w:t>
            </w:r>
          </w:p>
        </w:tc>
        <w:tc>
          <w:tcPr>
            <w:tcW w:w="2411" w:type="dxa"/>
            <w:shd w:val="clear" w:color="auto" w:fill="FFFFFF" w:themeFill="background1"/>
          </w:tcPr>
          <w:p w14:paraId="6EC571BB" w14:textId="37911B63" w:rsidR="00FD1483" w:rsidRPr="00FE1DBD" w:rsidRDefault="00B70E27" w:rsidP="006E10DD">
            <w:r>
              <w:t>The Clerk to forward further details and notify WCBC</w:t>
            </w:r>
          </w:p>
        </w:tc>
      </w:tr>
      <w:tr w:rsidR="00FD1483" w14:paraId="0D50D27E" w14:textId="77777777" w:rsidTr="00B70E27">
        <w:tc>
          <w:tcPr>
            <w:tcW w:w="789" w:type="dxa"/>
            <w:shd w:val="clear" w:color="auto" w:fill="FFFFFF" w:themeFill="background1"/>
          </w:tcPr>
          <w:p w14:paraId="176623AB" w14:textId="3310F348" w:rsidR="00FD1483" w:rsidRDefault="00BE247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B70E27">
              <w:rPr>
                <w:b/>
                <w:bCs/>
              </w:rPr>
              <w:t xml:space="preserve"> (iii) </w:t>
            </w:r>
          </w:p>
        </w:tc>
        <w:tc>
          <w:tcPr>
            <w:tcW w:w="2250" w:type="dxa"/>
            <w:shd w:val="clear" w:color="auto" w:fill="FFFFFF" w:themeFill="background1"/>
          </w:tcPr>
          <w:p w14:paraId="4473026E" w14:textId="761D8D60" w:rsidR="00FD1483" w:rsidRDefault="00B70E27">
            <w:pPr>
              <w:rPr>
                <w:b/>
                <w:bCs/>
              </w:rPr>
            </w:pPr>
            <w:r>
              <w:rPr>
                <w:b/>
                <w:bCs/>
              </w:rPr>
              <w:t>VILLAGE HALL FUND-RAISING</w:t>
            </w:r>
          </w:p>
        </w:tc>
        <w:tc>
          <w:tcPr>
            <w:tcW w:w="4333" w:type="dxa"/>
            <w:shd w:val="clear" w:color="auto" w:fill="FFFFFF" w:themeFill="background1"/>
          </w:tcPr>
          <w:p w14:paraId="0B310F5B" w14:textId="7EED37F4" w:rsidR="00BC54C6" w:rsidRPr="00BC54C6" w:rsidRDefault="00B70E27" w:rsidP="00B70E27">
            <w:pPr>
              <w:pStyle w:val="ListParagraph"/>
              <w:shd w:val="clear" w:color="auto" w:fill="FFFFFF"/>
              <w:ind w:left="0" w:hanging="23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Cllr Claybrook notified </w:t>
            </w:r>
            <w:r w:rsidR="00A94467">
              <w:rPr>
                <w:rFonts w:eastAsia="Times New Roman" w:cstheme="minorHAnsi"/>
                <w:color w:val="000000"/>
                <w:lang w:eastAsia="en-GB"/>
              </w:rPr>
              <w:t>Council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of a proposed fund-raising even</w:t>
            </w:r>
            <w:r w:rsidR="00C30881">
              <w:rPr>
                <w:rFonts w:eastAsia="Times New Roman" w:cstheme="minorHAnsi"/>
                <w:color w:val="000000"/>
                <w:lang w:eastAsia="en-GB"/>
              </w:rPr>
              <w:t>t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on the 8/06/2024 and queried if s137 regulations would permit a donation. To be deferred to the March meeting</w:t>
            </w:r>
            <w:r w:rsidR="00B764C9">
              <w:rPr>
                <w:rFonts w:eastAsia="Times New Roman" w:cstheme="minorHAnsi"/>
                <w:color w:val="000000"/>
                <w:lang w:eastAsia="en-GB"/>
              </w:rPr>
              <w:t xml:space="preserve"> to review </w:t>
            </w:r>
            <w:r w:rsidR="00C30881">
              <w:rPr>
                <w:rFonts w:eastAsia="Times New Roman" w:cstheme="minorHAnsi"/>
                <w:color w:val="000000"/>
                <w:lang w:eastAsia="en-GB"/>
              </w:rPr>
              <w:t xml:space="preserve">the </w:t>
            </w:r>
            <w:r w:rsidR="00B764C9">
              <w:rPr>
                <w:rFonts w:eastAsia="Times New Roman" w:cstheme="minorHAnsi"/>
                <w:color w:val="000000"/>
                <w:lang w:eastAsia="en-GB"/>
              </w:rPr>
              <w:t>s137 criteria.</w:t>
            </w:r>
          </w:p>
        </w:tc>
        <w:tc>
          <w:tcPr>
            <w:tcW w:w="2411" w:type="dxa"/>
            <w:shd w:val="clear" w:color="auto" w:fill="FFFFFF" w:themeFill="background1"/>
          </w:tcPr>
          <w:p w14:paraId="7426BDEB" w14:textId="77777777" w:rsidR="00FD1483" w:rsidRPr="00FE1DBD" w:rsidRDefault="00FD1483" w:rsidP="006E10DD"/>
        </w:tc>
      </w:tr>
      <w:tr w:rsidR="00AF45F7" w14:paraId="4A9C8E00" w14:textId="77777777" w:rsidTr="003F7A2F">
        <w:tc>
          <w:tcPr>
            <w:tcW w:w="789" w:type="dxa"/>
            <w:shd w:val="clear" w:color="auto" w:fill="FFFFFF" w:themeFill="background1"/>
          </w:tcPr>
          <w:p w14:paraId="0F20D2DB" w14:textId="69F093DA" w:rsidR="00AF45F7" w:rsidRDefault="00A94467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250" w:type="dxa"/>
            <w:shd w:val="clear" w:color="auto" w:fill="FFFFFF" w:themeFill="background1"/>
          </w:tcPr>
          <w:p w14:paraId="7945DA92" w14:textId="7C810C13" w:rsidR="00AF45F7" w:rsidRDefault="00AF45F7">
            <w:pPr>
              <w:rPr>
                <w:b/>
                <w:bCs/>
              </w:rPr>
            </w:pPr>
            <w:r>
              <w:rPr>
                <w:b/>
                <w:bCs/>
              </w:rPr>
              <w:t>NEXT MEETING</w:t>
            </w:r>
          </w:p>
        </w:tc>
        <w:tc>
          <w:tcPr>
            <w:tcW w:w="4333" w:type="dxa"/>
            <w:shd w:val="clear" w:color="auto" w:fill="FFFFFF" w:themeFill="background1"/>
          </w:tcPr>
          <w:p w14:paraId="790A1C53" w14:textId="391B0941" w:rsidR="00AF45F7" w:rsidRDefault="00AF45F7" w:rsidP="00AF45F7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AF45F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TUESDAY </w:t>
            </w:r>
            <w:r w:rsidR="00A9446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5</w:t>
            </w:r>
            <w:r w:rsidR="00D518CD" w:rsidRPr="00D518CD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n-GB"/>
              </w:rPr>
              <w:t>th</w:t>
            </w:r>
            <w:r w:rsidR="00D518C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  <w:r w:rsidR="000D007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FEBRUARY</w:t>
            </w:r>
            <w:r w:rsidRPr="00AF45F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at 7.00</w:t>
            </w:r>
          </w:p>
          <w:p w14:paraId="07DF0A07" w14:textId="744A53F5" w:rsidR="00AF45F7" w:rsidRDefault="00AF45F7" w:rsidP="00306825">
            <w:pPr>
              <w:pStyle w:val="ListParagraph"/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14:paraId="1290731B" w14:textId="77777777" w:rsidR="00AF45F7" w:rsidRPr="00FE1DBD" w:rsidRDefault="00AF45F7" w:rsidP="006E10DD"/>
        </w:tc>
      </w:tr>
    </w:tbl>
    <w:p w14:paraId="715DE9EE" w14:textId="6745ABCF" w:rsidR="00416D9D" w:rsidRDefault="00416D9D"/>
    <w:p w14:paraId="76DD2346" w14:textId="10492F1B" w:rsidR="00CE2FE4" w:rsidRDefault="00CE2FE4" w:rsidP="00BB4172">
      <w:pPr>
        <w:ind w:left="993"/>
      </w:pPr>
    </w:p>
    <w:sectPr w:rsidR="00CE2FE4" w:rsidSect="00DF2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4723" w14:textId="77777777" w:rsidR="00DF2D5D" w:rsidRDefault="00DF2D5D" w:rsidP="009020A3">
      <w:pPr>
        <w:spacing w:after="0" w:line="240" w:lineRule="auto"/>
      </w:pPr>
      <w:r>
        <w:separator/>
      </w:r>
    </w:p>
  </w:endnote>
  <w:endnote w:type="continuationSeparator" w:id="0">
    <w:p w14:paraId="6767449E" w14:textId="77777777" w:rsidR="00DF2D5D" w:rsidRDefault="00DF2D5D" w:rsidP="0090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46DA" w14:textId="77777777" w:rsidR="009020A3" w:rsidRDefault="00902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9212" w14:textId="77777777" w:rsidR="009020A3" w:rsidRDefault="00902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4D6E" w14:textId="77777777" w:rsidR="009020A3" w:rsidRDefault="0090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C3E2" w14:textId="77777777" w:rsidR="00DF2D5D" w:rsidRDefault="00DF2D5D" w:rsidP="009020A3">
      <w:pPr>
        <w:spacing w:after="0" w:line="240" w:lineRule="auto"/>
      </w:pPr>
      <w:r>
        <w:separator/>
      </w:r>
    </w:p>
  </w:footnote>
  <w:footnote w:type="continuationSeparator" w:id="0">
    <w:p w14:paraId="39FEA25D" w14:textId="77777777" w:rsidR="00DF2D5D" w:rsidRDefault="00DF2D5D" w:rsidP="0090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07A5" w14:textId="77777777" w:rsidR="009020A3" w:rsidRDefault="00902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784B" w14:textId="34267E66" w:rsidR="009020A3" w:rsidRDefault="009020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B292" w14:textId="77777777" w:rsidR="009020A3" w:rsidRDefault="00902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C19"/>
    <w:multiLevelType w:val="hybridMultilevel"/>
    <w:tmpl w:val="08CE3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9A1"/>
    <w:multiLevelType w:val="hybridMultilevel"/>
    <w:tmpl w:val="7750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23F3"/>
    <w:multiLevelType w:val="hybridMultilevel"/>
    <w:tmpl w:val="D2942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6B88"/>
    <w:multiLevelType w:val="hybridMultilevel"/>
    <w:tmpl w:val="E248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B4213"/>
    <w:multiLevelType w:val="hybridMultilevel"/>
    <w:tmpl w:val="4DB8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64CB8"/>
    <w:multiLevelType w:val="hybridMultilevel"/>
    <w:tmpl w:val="C66A52D0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6" w15:restartNumberingAfterBreak="0">
    <w:nsid w:val="4A6304E0"/>
    <w:multiLevelType w:val="hybridMultilevel"/>
    <w:tmpl w:val="8C5C4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64C41"/>
    <w:multiLevelType w:val="hybridMultilevel"/>
    <w:tmpl w:val="4930038A"/>
    <w:lvl w:ilvl="0" w:tplc="08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8" w15:restartNumberingAfterBreak="0">
    <w:nsid w:val="4DD7009B"/>
    <w:multiLevelType w:val="hybridMultilevel"/>
    <w:tmpl w:val="BA58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D44C0"/>
    <w:multiLevelType w:val="hybridMultilevel"/>
    <w:tmpl w:val="5D5AB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F131A"/>
    <w:multiLevelType w:val="hybridMultilevel"/>
    <w:tmpl w:val="DAC4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B3304"/>
    <w:multiLevelType w:val="hybridMultilevel"/>
    <w:tmpl w:val="91B41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87A09"/>
    <w:multiLevelType w:val="hybridMultilevel"/>
    <w:tmpl w:val="22466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8053">
    <w:abstractNumId w:val="12"/>
  </w:num>
  <w:num w:numId="2" w16cid:durableId="246232528">
    <w:abstractNumId w:val="3"/>
  </w:num>
  <w:num w:numId="3" w16cid:durableId="46999020">
    <w:abstractNumId w:val="2"/>
  </w:num>
  <w:num w:numId="4" w16cid:durableId="1544828259">
    <w:abstractNumId w:val="8"/>
  </w:num>
  <w:num w:numId="5" w16cid:durableId="1753627738">
    <w:abstractNumId w:val="0"/>
  </w:num>
  <w:num w:numId="6" w16cid:durableId="270626055">
    <w:abstractNumId w:val="10"/>
  </w:num>
  <w:num w:numId="7" w16cid:durableId="399719357">
    <w:abstractNumId w:val="1"/>
  </w:num>
  <w:num w:numId="8" w16cid:durableId="647902453">
    <w:abstractNumId w:val="7"/>
  </w:num>
  <w:num w:numId="9" w16cid:durableId="2022125936">
    <w:abstractNumId w:val="6"/>
  </w:num>
  <w:num w:numId="10" w16cid:durableId="364326966">
    <w:abstractNumId w:val="9"/>
  </w:num>
  <w:num w:numId="11" w16cid:durableId="1030379719">
    <w:abstractNumId w:val="4"/>
  </w:num>
  <w:num w:numId="12" w16cid:durableId="298271567">
    <w:abstractNumId w:val="11"/>
  </w:num>
  <w:num w:numId="13" w16cid:durableId="131487407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CB"/>
    <w:rsid w:val="00000A9D"/>
    <w:rsid w:val="00004E36"/>
    <w:rsid w:val="0001457C"/>
    <w:rsid w:val="000219AF"/>
    <w:rsid w:val="000268A3"/>
    <w:rsid w:val="00030101"/>
    <w:rsid w:val="00032A0D"/>
    <w:rsid w:val="00035C44"/>
    <w:rsid w:val="00037B97"/>
    <w:rsid w:val="000431C0"/>
    <w:rsid w:val="00043941"/>
    <w:rsid w:val="00046934"/>
    <w:rsid w:val="00047B3E"/>
    <w:rsid w:val="00050057"/>
    <w:rsid w:val="00050ADD"/>
    <w:rsid w:val="00051479"/>
    <w:rsid w:val="00053C24"/>
    <w:rsid w:val="00055413"/>
    <w:rsid w:val="00055707"/>
    <w:rsid w:val="00056726"/>
    <w:rsid w:val="000606EF"/>
    <w:rsid w:val="00061E23"/>
    <w:rsid w:val="00066854"/>
    <w:rsid w:val="00072B8E"/>
    <w:rsid w:val="00073E12"/>
    <w:rsid w:val="000767C7"/>
    <w:rsid w:val="00077D1D"/>
    <w:rsid w:val="00080630"/>
    <w:rsid w:val="000827FA"/>
    <w:rsid w:val="00084E3F"/>
    <w:rsid w:val="00085ACB"/>
    <w:rsid w:val="00085C42"/>
    <w:rsid w:val="0009736E"/>
    <w:rsid w:val="000974ED"/>
    <w:rsid w:val="000A15B9"/>
    <w:rsid w:val="000A2E1E"/>
    <w:rsid w:val="000A4C68"/>
    <w:rsid w:val="000A73A6"/>
    <w:rsid w:val="000B4BA5"/>
    <w:rsid w:val="000B565B"/>
    <w:rsid w:val="000B64FF"/>
    <w:rsid w:val="000C4CE9"/>
    <w:rsid w:val="000C6FC4"/>
    <w:rsid w:val="000D0073"/>
    <w:rsid w:val="000D1CE3"/>
    <w:rsid w:val="000D2953"/>
    <w:rsid w:val="000D71AC"/>
    <w:rsid w:val="000D7EAA"/>
    <w:rsid w:val="000E2EC7"/>
    <w:rsid w:val="000E37D9"/>
    <w:rsid w:val="000F02EF"/>
    <w:rsid w:val="000F1B31"/>
    <w:rsid w:val="000F249E"/>
    <w:rsid w:val="000F5B8F"/>
    <w:rsid w:val="000F642B"/>
    <w:rsid w:val="00102E53"/>
    <w:rsid w:val="001034E8"/>
    <w:rsid w:val="00103A29"/>
    <w:rsid w:val="00104D18"/>
    <w:rsid w:val="0011029E"/>
    <w:rsid w:val="001104BC"/>
    <w:rsid w:val="00115867"/>
    <w:rsid w:val="0011770F"/>
    <w:rsid w:val="001213E5"/>
    <w:rsid w:val="0013436C"/>
    <w:rsid w:val="001370F7"/>
    <w:rsid w:val="0014168A"/>
    <w:rsid w:val="00141A85"/>
    <w:rsid w:val="0014241E"/>
    <w:rsid w:val="00142EA3"/>
    <w:rsid w:val="0014497D"/>
    <w:rsid w:val="00146577"/>
    <w:rsid w:val="001470BF"/>
    <w:rsid w:val="00147111"/>
    <w:rsid w:val="00147D77"/>
    <w:rsid w:val="00150E5C"/>
    <w:rsid w:val="0015253D"/>
    <w:rsid w:val="00155365"/>
    <w:rsid w:val="00156066"/>
    <w:rsid w:val="00157861"/>
    <w:rsid w:val="0016169A"/>
    <w:rsid w:val="00161AF6"/>
    <w:rsid w:val="00166593"/>
    <w:rsid w:val="00170DD1"/>
    <w:rsid w:val="001720E5"/>
    <w:rsid w:val="001745CD"/>
    <w:rsid w:val="0017597F"/>
    <w:rsid w:val="001808D3"/>
    <w:rsid w:val="00180EBA"/>
    <w:rsid w:val="00184219"/>
    <w:rsid w:val="00187F2C"/>
    <w:rsid w:val="00191128"/>
    <w:rsid w:val="00191523"/>
    <w:rsid w:val="00192403"/>
    <w:rsid w:val="00195AEA"/>
    <w:rsid w:val="001A2BC8"/>
    <w:rsid w:val="001A52C5"/>
    <w:rsid w:val="001A689A"/>
    <w:rsid w:val="001A6E7A"/>
    <w:rsid w:val="001B2A5D"/>
    <w:rsid w:val="001B59F2"/>
    <w:rsid w:val="001B7370"/>
    <w:rsid w:val="001B784B"/>
    <w:rsid w:val="001C4014"/>
    <w:rsid w:val="001C5F1E"/>
    <w:rsid w:val="001D0546"/>
    <w:rsid w:val="001D0CE3"/>
    <w:rsid w:val="001D10B6"/>
    <w:rsid w:val="001E0F02"/>
    <w:rsid w:val="001E2398"/>
    <w:rsid w:val="001E26D2"/>
    <w:rsid w:val="001E2C70"/>
    <w:rsid w:val="001E5BF9"/>
    <w:rsid w:val="001E5C8F"/>
    <w:rsid w:val="001E70FE"/>
    <w:rsid w:val="001F0DFE"/>
    <w:rsid w:val="001F4A82"/>
    <w:rsid w:val="001F4DCC"/>
    <w:rsid w:val="001F5591"/>
    <w:rsid w:val="00200CC1"/>
    <w:rsid w:val="00201828"/>
    <w:rsid w:val="002152D6"/>
    <w:rsid w:val="002165E0"/>
    <w:rsid w:val="00220DF4"/>
    <w:rsid w:val="00220E20"/>
    <w:rsid w:val="0022158B"/>
    <w:rsid w:val="00225D4B"/>
    <w:rsid w:val="002274DF"/>
    <w:rsid w:val="00235C3D"/>
    <w:rsid w:val="0024075C"/>
    <w:rsid w:val="00242346"/>
    <w:rsid w:val="0024436E"/>
    <w:rsid w:val="002500F4"/>
    <w:rsid w:val="002522C9"/>
    <w:rsid w:val="00253241"/>
    <w:rsid w:val="002536B9"/>
    <w:rsid w:val="00254E2F"/>
    <w:rsid w:val="002568CE"/>
    <w:rsid w:val="002620EA"/>
    <w:rsid w:val="0026259E"/>
    <w:rsid w:val="00263DC5"/>
    <w:rsid w:val="002648CC"/>
    <w:rsid w:val="00264989"/>
    <w:rsid w:val="002746E4"/>
    <w:rsid w:val="00284C8C"/>
    <w:rsid w:val="002858B0"/>
    <w:rsid w:val="00287E63"/>
    <w:rsid w:val="0029091D"/>
    <w:rsid w:val="00291886"/>
    <w:rsid w:val="00292399"/>
    <w:rsid w:val="0029273B"/>
    <w:rsid w:val="0029416C"/>
    <w:rsid w:val="0029445B"/>
    <w:rsid w:val="00294B0A"/>
    <w:rsid w:val="002A130B"/>
    <w:rsid w:val="002A358D"/>
    <w:rsid w:val="002A7CA6"/>
    <w:rsid w:val="002B1C02"/>
    <w:rsid w:val="002B4039"/>
    <w:rsid w:val="002B7C53"/>
    <w:rsid w:val="002B7D76"/>
    <w:rsid w:val="002C0EB3"/>
    <w:rsid w:val="002C3AF2"/>
    <w:rsid w:val="002C4118"/>
    <w:rsid w:val="002C5698"/>
    <w:rsid w:val="002C6C50"/>
    <w:rsid w:val="002C7543"/>
    <w:rsid w:val="002D08B1"/>
    <w:rsid w:val="002D3E52"/>
    <w:rsid w:val="002D77B9"/>
    <w:rsid w:val="002E0089"/>
    <w:rsid w:val="002E2164"/>
    <w:rsid w:val="002E2F89"/>
    <w:rsid w:val="002E63E7"/>
    <w:rsid w:val="002F0B68"/>
    <w:rsid w:val="002F6207"/>
    <w:rsid w:val="003023AB"/>
    <w:rsid w:val="00305EBB"/>
    <w:rsid w:val="00306825"/>
    <w:rsid w:val="003079E2"/>
    <w:rsid w:val="0031051B"/>
    <w:rsid w:val="003118A1"/>
    <w:rsid w:val="00314EAD"/>
    <w:rsid w:val="00316D00"/>
    <w:rsid w:val="003207FB"/>
    <w:rsid w:val="00321C71"/>
    <w:rsid w:val="00321DE5"/>
    <w:rsid w:val="00324902"/>
    <w:rsid w:val="00326F25"/>
    <w:rsid w:val="00332C7B"/>
    <w:rsid w:val="00332C90"/>
    <w:rsid w:val="003348FC"/>
    <w:rsid w:val="003370E9"/>
    <w:rsid w:val="00341855"/>
    <w:rsid w:val="0034283B"/>
    <w:rsid w:val="0034551D"/>
    <w:rsid w:val="00347BD7"/>
    <w:rsid w:val="00353576"/>
    <w:rsid w:val="00353A40"/>
    <w:rsid w:val="00356EC8"/>
    <w:rsid w:val="00360C02"/>
    <w:rsid w:val="00363142"/>
    <w:rsid w:val="0036408E"/>
    <w:rsid w:val="003715B9"/>
    <w:rsid w:val="00374BFC"/>
    <w:rsid w:val="003811FA"/>
    <w:rsid w:val="00381DD4"/>
    <w:rsid w:val="00381F9E"/>
    <w:rsid w:val="0038594F"/>
    <w:rsid w:val="0039365F"/>
    <w:rsid w:val="00394663"/>
    <w:rsid w:val="003A03CC"/>
    <w:rsid w:val="003A3CC6"/>
    <w:rsid w:val="003B1C57"/>
    <w:rsid w:val="003B2697"/>
    <w:rsid w:val="003B3FF5"/>
    <w:rsid w:val="003B41C4"/>
    <w:rsid w:val="003C03D4"/>
    <w:rsid w:val="003C0AD1"/>
    <w:rsid w:val="003C3921"/>
    <w:rsid w:val="003C5CC2"/>
    <w:rsid w:val="003D1472"/>
    <w:rsid w:val="003D3282"/>
    <w:rsid w:val="003E09EC"/>
    <w:rsid w:val="003F24C0"/>
    <w:rsid w:val="003F2AE6"/>
    <w:rsid w:val="003F4A1D"/>
    <w:rsid w:val="003F7A2F"/>
    <w:rsid w:val="00402CEE"/>
    <w:rsid w:val="004033AA"/>
    <w:rsid w:val="0040581F"/>
    <w:rsid w:val="004071DB"/>
    <w:rsid w:val="00411871"/>
    <w:rsid w:val="00414CF5"/>
    <w:rsid w:val="0041523E"/>
    <w:rsid w:val="00416D9D"/>
    <w:rsid w:val="00417FC6"/>
    <w:rsid w:val="004207FF"/>
    <w:rsid w:val="004216C4"/>
    <w:rsid w:val="00425D74"/>
    <w:rsid w:val="0043147C"/>
    <w:rsid w:val="00432BAB"/>
    <w:rsid w:val="00432D5A"/>
    <w:rsid w:val="00447ED7"/>
    <w:rsid w:val="004548D3"/>
    <w:rsid w:val="004550C2"/>
    <w:rsid w:val="00455750"/>
    <w:rsid w:val="0046140A"/>
    <w:rsid w:val="00464029"/>
    <w:rsid w:val="004714BB"/>
    <w:rsid w:val="00473BD1"/>
    <w:rsid w:val="00477E9B"/>
    <w:rsid w:val="004807F4"/>
    <w:rsid w:val="00480900"/>
    <w:rsid w:val="0048618B"/>
    <w:rsid w:val="00487A13"/>
    <w:rsid w:val="00490A0D"/>
    <w:rsid w:val="00493217"/>
    <w:rsid w:val="004933D8"/>
    <w:rsid w:val="004957CC"/>
    <w:rsid w:val="004A232B"/>
    <w:rsid w:val="004A2698"/>
    <w:rsid w:val="004A3281"/>
    <w:rsid w:val="004B0690"/>
    <w:rsid w:val="004B2867"/>
    <w:rsid w:val="004B3B96"/>
    <w:rsid w:val="004B405C"/>
    <w:rsid w:val="004B5B40"/>
    <w:rsid w:val="004C0928"/>
    <w:rsid w:val="004C12B5"/>
    <w:rsid w:val="004C1D03"/>
    <w:rsid w:val="004C57C9"/>
    <w:rsid w:val="004D11BC"/>
    <w:rsid w:val="004D182F"/>
    <w:rsid w:val="004D249D"/>
    <w:rsid w:val="004D308C"/>
    <w:rsid w:val="004D3836"/>
    <w:rsid w:val="004D770A"/>
    <w:rsid w:val="004F05AA"/>
    <w:rsid w:val="004F1DC1"/>
    <w:rsid w:val="004F4C33"/>
    <w:rsid w:val="004F5845"/>
    <w:rsid w:val="004F5ABC"/>
    <w:rsid w:val="004F78D1"/>
    <w:rsid w:val="0050516A"/>
    <w:rsid w:val="005058B6"/>
    <w:rsid w:val="0050605E"/>
    <w:rsid w:val="00506395"/>
    <w:rsid w:val="0051024A"/>
    <w:rsid w:val="00510C69"/>
    <w:rsid w:val="0051300F"/>
    <w:rsid w:val="00513334"/>
    <w:rsid w:val="005315E5"/>
    <w:rsid w:val="00540067"/>
    <w:rsid w:val="00543E27"/>
    <w:rsid w:val="005460B9"/>
    <w:rsid w:val="00546E45"/>
    <w:rsid w:val="005513CB"/>
    <w:rsid w:val="00552E45"/>
    <w:rsid w:val="005530F9"/>
    <w:rsid w:val="005541E9"/>
    <w:rsid w:val="00560D02"/>
    <w:rsid w:val="00570F9C"/>
    <w:rsid w:val="0057412C"/>
    <w:rsid w:val="00576150"/>
    <w:rsid w:val="005813FC"/>
    <w:rsid w:val="00586177"/>
    <w:rsid w:val="005876BB"/>
    <w:rsid w:val="00590A26"/>
    <w:rsid w:val="00590D69"/>
    <w:rsid w:val="005930BC"/>
    <w:rsid w:val="0059416B"/>
    <w:rsid w:val="005A47EA"/>
    <w:rsid w:val="005B01FE"/>
    <w:rsid w:val="005B2C02"/>
    <w:rsid w:val="005B39A2"/>
    <w:rsid w:val="005B4CB1"/>
    <w:rsid w:val="005C0733"/>
    <w:rsid w:val="005C0ACD"/>
    <w:rsid w:val="005C1D76"/>
    <w:rsid w:val="005C6BE9"/>
    <w:rsid w:val="005D7DCD"/>
    <w:rsid w:val="005E2BB3"/>
    <w:rsid w:val="005E4312"/>
    <w:rsid w:val="005E4463"/>
    <w:rsid w:val="005F1139"/>
    <w:rsid w:val="005F15E1"/>
    <w:rsid w:val="005F42DD"/>
    <w:rsid w:val="005F4C33"/>
    <w:rsid w:val="006007B2"/>
    <w:rsid w:val="0060414B"/>
    <w:rsid w:val="006044D3"/>
    <w:rsid w:val="0061110B"/>
    <w:rsid w:val="00615838"/>
    <w:rsid w:val="00616A31"/>
    <w:rsid w:val="00617B4B"/>
    <w:rsid w:val="00622A25"/>
    <w:rsid w:val="0062367A"/>
    <w:rsid w:val="00625AC1"/>
    <w:rsid w:val="00627487"/>
    <w:rsid w:val="0063136E"/>
    <w:rsid w:val="00632003"/>
    <w:rsid w:val="00632DEF"/>
    <w:rsid w:val="0063354C"/>
    <w:rsid w:val="00636343"/>
    <w:rsid w:val="006363EB"/>
    <w:rsid w:val="00642E6D"/>
    <w:rsid w:val="006438D1"/>
    <w:rsid w:val="006447DC"/>
    <w:rsid w:val="006457FF"/>
    <w:rsid w:val="0064589F"/>
    <w:rsid w:val="00645948"/>
    <w:rsid w:val="00651975"/>
    <w:rsid w:val="00652388"/>
    <w:rsid w:val="00653814"/>
    <w:rsid w:val="00657B42"/>
    <w:rsid w:val="00660821"/>
    <w:rsid w:val="0066184A"/>
    <w:rsid w:val="00662DB4"/>
    <w:rsid w:val="00664B31"/>
    <w:rsid w:val="00664BC0"/>
    <w:rsid w:val="006669A6"/>
    <w:rsid w:val="00667FBC"/>
    <w:rsid w:val="006738D1"/>
    <w:rsid w:val="00673C80"/>
    <w:rsid w:val="006747F7"/>
    <w:rsid w:val="0068071C"/>
    <w:rsid w:val="0068230A"/>
    <w:rsid w:val="00682464"/>
    <w:rsid w:val="00683CA5"/>
    <w:rsid w:val="00683F69"/>
    <w:rsid w:val="00685EEF"/>
    <w:rsid w:val="00687E08"/>
    <w:rsid w:val="0069114C"/>
    <w:rsid w:val="006A0CFB"/>
    <w:rsid w:val="006A1EFB"/>
    <w:rsid w:val="006A2AC8"/>
    <w:rsid w:val="006A4F72"/>
    <w:rsid w:val="006A5D5E"/>
    <w:rsid w:val="006A609A"/>
    <w:rsid w:val="006B3805"/>
    <w:rsid w:val="006B40AD"/>
    <w:rsid w:val="006B734E"/>
    <w:rsid w:val="006C326E"/>
    <w:rsid w:val="006C385D"/>
    <w:rsid w:val="006C4741"/>
    <w:rsid w:val="006C4ED4"/>
    <w:rsid w:val="006C69D6"/>
    <w:rsid w:val="006C6CC8"/>
    <w:rsid w:val="006D0CC9"/>
    <w:rsid w:val="006D2F42"/>
    <w:rsid w:val="006D3536"/>
    <w:rsid w:val="006D6C0D"/>
    <w:rsid w:val="006D6CB6"/>
    <w:rsid w:val="006E075D"/>
    <w:rsid w:val="006E10DD"/>
    <w:rsid w:val="006E1A1C"/>
    <w:rsid w:val="006E4CDB"/>
    <w:rsid w:val="006E61A3"/>
    <w:rsid w:val="006E62FB"/>
    <w:rsid w:val="006F20D9"/>
    <w:rsid w:val="00704669"/>
    <w:rsid w:val="0070722A"/>
    <w:rsid w:val="0071655D"/>
    <w:rsid w:val="00716811"/>
    <w:rsid w:val="00717C20"/>
    <w:rsid w:val="00722901"/>
    <w:rsid w:val="00722935"/>
    <w:rsid w:val="00723CC5"/>
    <w:rsid w:val="00733025"/>
    <w:rsid w:val="0074297D"/>
    <w:rsid w:val="00744BA1"/>
    <w:rsid w:val="00745AB0"/>
    <w:rsid w:val="00745ED3"/>
    <w:rsid w:val="00747DDB"/>
    <w:rsid w:val="007511C5"/>
    <w:rsid w:val="00751D0E"/>
    <w:rsid w:val="00752858"/>
    <w:rsid w:val="00753D8D"/>
    <w:rsid w:val="00757D4F"/>
    <w:rsid w:val="00760252"/>
    <w:rsid w:val="007607C6"/>
    <w:rsid w:val="00760D70"/>
    <w:rsid w:val="00764105"/>
    <w:rsid w:val="007701E2"/>
    <w:rsid w:val="0077224E"/>
    <w:rsid w:val="007736F4"/>
    <w:rsid w:val="007763AE"/>
    <w:rsid w:val="00783738"/>
    <w:rsid w:val="00786D8D"/>
    <w:rsid w:val="00790562"/>
    <w:rsid w:val="00790F74"/>
    <w:rsid w:val="00792014"/>
    <w:rsid w:val="007921AD"/>
    <w:rsid w:val="00793D45"/>
    <w:rsid w:val="00796722"/>
    <w:rsid w:val="007A06BA"/>
    <w:rsid w:val="007A0BF5"/>
    <w:rsid w:val="007A1E20"/>
    <w:rsid w:val="007A1E9F"/>
    <w:rsid w:val="007A2F3D"/>
    <w:rsid w:val="007A5BE4"/>
    <w:rsid w:val="007A628B"/>
    <w:rsid w:val="007A7A62"/>
    <w:rsid w:val="007B0D5D"/>
    <w:rsid w:val="007B5D58"/>
    <w:rsid w:val="007C3BBA"/>
    <w:rsid w:val="007C6D84"/>
    <w:rsid w:val="007D23F5"/>
    <w:rsid w:val="007D2BFB"/>
    <w:rsid w:val="007D3593"/>
    <w:rsid w:val="007D5F42"/>
    <w:rsid w:val="007D674A"/>
    <w:rsid w:val="007D7CA1"/>
    <w:rsid w:val="007E1F86"/>
    <w:rsid w:val="007E792E"/>
    <w:rsid w:val="007F4316"/>
    <w:rsid w:val="007F44CD"/>
    <w:rsid w:val="007F6555"/>
    <w:rsid w:val="007F712F"/>
    <w:rsid w:val="00800162"/>
    <w:rsid w:val="0080073A"/>
    <w:rsid w:val="00805883"/>
    <w:rsid w:val="008071B5"/>
    <w:rsid w:val="00807800"/>
    <w:rsid w:val="00810483"/>
    <w:rsid w:val="00810676"/>
    <w:rsid w:val="00815277"/>
    <w:rsid w:val="00817AC9"/>
    <w:rsid w:val="0082533B"/>
    <w:rsid w:val="0082751D"/>
    <w:rsid w:val="00831A98"/>
    <w:rsid w:val="00831BE1"/>
    <w:rsid w:val="00836B97"/>
    <w:rsid w:val="00843EF4"/>
    <w:rsid w:val="00845499"/>
    <w:rsid w:val="00852053"/>
    <w:rsid w:val="0085237D"/>
    <w:rsid w:val="00856430"/>
    <w:rsid w:val="0086051B"/>
    <w:rsid w:val="008623CB"/>
    <w:rsid w:val="00865B27"/>
    <w:rsid w:val="00870E45"/>
    <w:rsid w:val="00872C2E"/>
    <w:rsid w:val="008836BD"/>
    <w:rsid w:val="00886882"/>
    <w:rsid w:val="008900B8"/>
    <w:rsid w:val="008917B5"/>
    <w:rsid w:val="0089184F"/>
    <w:rsid w:val="00895299"/>
    <w:rsid w:val="008A3C03"/>
    <w:rsid w:val="008A6E52"/>
    <w:rsid w:val="008A7E37"/>
    <w:rsid w:val="008B3FFE"/>
    <w:rsid w:val="008C2A5E"/>
    <w:rsid w:val="008C334A"/>
    <w:rsid w:val="008C630F"/>
    <w:rsid w:val="008C7FA6"/>
    <w:rsid w:val="008D04F1"/>
    <w:rsid w:val="008D5955"/>
    <w:rsid w:val="008E07C1"/>
    <w:rsid w:val="008E4BEB"/>
    <w:rsid w:val="008F55B6"/>
    <w:rsid w:val="008F70F1"/>
    <w:rsid w:val="00900464"/>
    <w:rsid w:val="009020A3"/>
    <w:rsid w:val="00907085"/>
    <w:rsid w:val="009159DD"/>
    <w:rsid w:val="00915D0E"/>
    <w:rsid w:val="009175E4"/>
    <w:rsid w:val="009177BD"/>
    <w:rsid w:val="00917E62"/>
    <w:rsid w:val="00925778"/>
    <w:rsid w:val="009257BD"/>
    <w:rsid w:val="009300D1"/>
    <w:rsid w:val="00930477"/>
    <w:rsid w:val="00937668"/>
    <w:rsid w:val="00937F0D"/>
    <w:rsid w:val="009403B1"/>
    <w:rsid w:val="009508D4"/>
    <w:rsid w:val="009509F8"/>
    <w:rsid w:val="00952FF6"/>
    <w:rsid w:val="009571B0"/>
    <w:rsid w:val="00961F1E"/>
    <w:rsid w:val="009631D0"/>
    <w:rsid w:val="0096578B"/>
    <w:rsid w:val="00965F3F"/>
    <w:rsid w:val="00967166"/>
    <w:rsid w:val="00967BD2"/>
    <w:rsid w:val="00971945"/>
    <w:rsid w:val="00971BED"/>
    <w:rsid w:val="00981E87"/>
    <w:rsid w:val="00983EDE"/>
    <w:rsid w:val="00992828"/>
    <w:rsid w:val="00992899"/>
    <w:rsid w:val="0099503C"/>
    <w:rsid w:val="009954B8"/>
    <w:rsid w:val="009A3190"/>
    <w:rsid w:val="009A4130"/>
    <w:rsid w:val="009A72A7"/>
    <w:rsid w:val="009B01BD"/>
    <w:rsid w:val="009B125F"/>
    <w:rsid w:val="009B3E27"/>
    <w:rsid w:val="009B4F55"/>
    <w:rsid w:val="009C1A70"/>
    <w:rsid w:val="009C2C91"/>
    <w:rsid w:val="009C44D4"/>
    <w:rsid w:val="009C56B0"/>
    <w:rsid w:val="009C67C8"/>
    <w:rsid w:val="009C7778"/>
    <w:rsid w:val="009D06BE"/>
    <w:rsid w:val="009D5FAF"/>
    <w:rsid w:val="009D7E0E"/>
    <w:rsid w:val="009D7F51"/>
    <w:rsid w:val="009E0674"/>
    <w:rsid w:val="009E09CC"/>
    <w:rsid w:val="009E27E7"/>
    <w:rsid w:val="009E2F9C"/>
    <w:rsid w:val="009E6017"/>
    <w:rsid w:val="009E66EB"/>
    <w:rsid w:val="00A00CE9"/>
    <w:rsid w:val="00A013A8"/>
    <w:rsid w:val="00A03E58"/>
    <w:rsid w:val="00A03FD1"/>
    <w:rsid w:val="00A07095"/>
    <w:rsid w:val="00A127F4"/>
    <w:rsid w:val="00A13023"/>
    <w:rsid w:val="00A13DEB"/>
    <w:rsid w:val="00A15DA2"/>
    <w:rsid w:val="00A31235"/>
    <w:rsid w:val="00A32179"/>
    <w:rsid w:val="00A333D7"/>
    <w:rsid w:val="00A3427F"/>
    <w:rsid w:val="00A34469"/>
    <w:rsid w:val="00A36142"/>
    <w:rsid w:val="00A37835"/>
    <w:rsid w:val="00A44885"/>
    <w:rsid w:val="00A46E66"/>
    <w:rsid w:val="00A46FF5"/>
    <w:rsid w:val="00A472FD"/>
    <w:rsid w:val="00A50284"/>
    <w:rsid w:val="00A5072C"/>
    <w:rsid w:val="00A559B1"/>
    <w:rsid w:val="00A561D0"/>
    <w:rsid w:val="00A62952"/>
    <w:rsid w:val="00A6545C"/>
    <w:rsid w:val="00A714B7"/>
    <w:rsid w:val="00A72451"/>
    <w:rsid w:val="00A76C16"/>
    <w:rsid w:val="00A830B0"/>
    <w:rsid w:val="00A85A3E"/>
    <w:rsid w:val="00A90DB3"/>
    <w:rsid w:val="00A91744"/>
    <w:rsid w:val="00A9378E"/>
    <w:rsid w:val="00A94467"/>
    <w:rsid w:val="00AA22BB"/>
    <w:rsid w:val="00AA2DB9"/>
    <w:rsid w:val="00AA5745"/>
    <w:rsid w:val="00AA5BA7"/>
    <w:rsid w:val="00AC4B3E"/>
    <w:rsid w:val="00AC5EA5"/>
    <w:rsid w:val="00AD31FA"/>
    <w:rsid w:val="00AD73B9"/>
    <w:rsid w:val="00AD7B79"/>
    <w:rsid w:val="00AE0CEF"/>
    <w:rsid w:val="00AE3BA9"/>
    <w:rsid w:val="00AE4D90"/>
    <w:rsid w:val="00AE7640"/>
    <w:rsid w:val="00AE7759"/>
    <w:rsid w:val="00AF26C5"/>
    <w:rsid w:val="00AF45F7"/>
    <w:rsid w:val="00AF6278"/>
    <w:rsid w:val="00AF63E1"/>
    <w:rsid w:val="00AF6B3A"/>
    <w:rsid w:val="00AF6D03"/>
    <w:rsid w:val="00AF7156"/>
    <w:rsid w:val="00B008F1"/>
    <w:rsid w:val="00B04209"/>
    <w:rsid w:val="00B0495F"/>
    <w:rsid w:val="00B054F2"/>
    <w:rsid w:val="00B05A92"/>
    <w:rsid w:val="00B05C53"/>
    <w:rsid w:val="00B063F8"/>
    <w:rsid w:val="00B11BC5"/>
    <w:rsid w:val="00B1342F"/>
    <w:rsid w:val="00B14A0A"/>
    <w:rsid w:val="00B15D3A"/>
    <w:rsid w:val="00B177D6"/>
    <w:rsid w:val="00B23E45"/>
    <w:rsid w:val="00B31633"/>
    <w:rsid w:val="00B32901"/>
    <w:rsid w:val="00B3665D"/>
    <w:rsid w:val="00B3711B"/>
    <w:rsid w:val="00B4234A"/>
    <w:rsid w:val="00B42756"/>
    <w:rsid w:val="00B44A16"/>
    <w:rsid w:val="00B45E25"/>
    <w:rsid w:val="00B5053F"/>
    <w:rsid w:val="00B51452"/>
    <w:rsid w:val="00B516CE"/>
    <w:rsid w:val="00B53ECD"/>
    <w:rsid w:val="00B56868"/>
    <w:rsid w:val="00B61EB6"/>
    <w:rsid w:val="00B61F3F"/>
    <w:rsid w:val="00B660D3"/>
    <w:rsid w:val="00B705AE"/>
    <w:rsid w:val="00B70E27"/>
    <w:rsid w:val="00B710AE"/>
    <w:rsid w:val="00B7142D"/>
    <w:rsid w:val="00B7258D"/>
    <w:rsid w:val="00B72F2E"/>
    <w:rsid w:val="00B7339B"/>
    <w:rsid w:val="00B764C9"/>
    <w:rsid w:val="00B839F7"/>
    <w:rsid w:val="00B841C6"/>
    <w:rsid w:val="00B871FA"/>
    <w:rsid w:val="00B879DF"/>
    <w:rsid w:val="00B96993"/>
    <w:rsid w:val="00B969E2"/>
    <w:rsid w:val="00B97626"/>
    <w:rsid w:val="00BA03EB"/>
    <w:rsid w:val="00BA2918"/>
    <w:rsid w:val="00BA4E9D"/>
    <w:rsid w:val="00BA5209"/>
    <w:rsid w:val="00BA60E9"/>
    <w:rsid w:val="00BA6E82"/>
    <w:rsid w:val="00BB4172"/>
    <w:rsid w:val="00BB7791"/>
    <w:rsid w:val="00BC1EE8"/>
    <w:rsid w:val="00BC369F"/>
    <w:rsid w:val="00BC39BA"/>
    <w:rsid w:val="00BC54C6"/>
    <w:rsid w:val="00BC5B55"/>
    <w:rsid w:val="00BC7965"/>
    <w:rsid w:val="00BD1636"/>
    <w:rsid w:val="00BD25E6"/>
    <w:rsid w:val="00BD346D"/>
    <w:rsid w:val="00BD36AE"/>
    <w:rsid w:val="00BE19CB"/>
    <w:rsid w:val="00BE247B"/>
    <w:rsid w:val="00BE5C07"/>
    <w:rsid w:val="00BE6B3E"/>
    <w:rsid w:val="00BE771D"/>
    <w:rsid w:val="00BF02CC"/>
    <w:rsid w:val="00BF53C5"/>
    <w:rsid w:val="00C00B54"/>
    <w:rsid w:val="00C01FD2"/>
    <w:rsid w:val="00C05926"/>
    <w:rsid w:val="00C1105F"/>
    <w:rsid w:val="00C30881"/>
    <w:rsid w:val="00C3224C"/>
    <w:rsid w:val="00C35797"/>
    <w:rsid w:val="00C37A37"/>
    <w:rsid w:val="00C4099D"/>
    <w:rsid w:val="00C413EB"/>
    <w:rsid w:val="00C4499E"/>
    <w:rsid w:val="00C511D6"/>
    <w:rsid w:val="00C51381"/>
    <w:rsid w:val="00C634F2"/>
    <w:rsid w:val="00C65F8E"/>
    <w:rsid w:val="00C76E3E"/>
    <w:rsid w:val="00C876D5"/>
    <w:rsid w:val="00C90869"/>
    <w:rsid w:val="00C90CFB"/>
    <w:rsid w:val="00C926C2"/>
    <w:rsid w:val="00C93009"/>
    <w:rsid w:val="00C96857"/>
    <w:rsid w:val="00C97C47"/>
    <w:rsid w:val="00CB0AFA"/>
    <w:rsid w:val="00CC2448"/>
    <w:rsid w:val="00CC649E"/>
    <w:rsid w:val="00CD094E"/>
    <w:rsid w:val="00CD26E7"/>
    <w:rsid w:val="00CD421B"/>
    <w:rsid w:val="00CD4A1E"/>
    <w:rsid w:val="00CD78D9"/>
    <w:rsid w:val="00CE2FE4"/>
    <w:rsid w:val="00CE6970"/>
    <w:rsid w:val="00CE736C"/>
    <w:rsid w:val="00CF05C9"/>
    <w:rsid w:val="00CF06E3"/>
    <w:rsid w:val="00CF1334"/>
    <w:rsid w:val="00CF60AE"/>
    <w:rsid w:val="00D02EC9"/>
    <w:rsid w:val="00D03825"/>
    <w:rsid w:val="00D061B7"/>
    <w:rsid w:val="00D1191E"/>
    <w:rsid w:val="00D12FDC"/>
    <w:rsid w:val="00D13AD6"/>
    <w:rsid w:val="00D170C5"/>
    <w:rsid w:val="00D20325"/>
    <w:rsid w:val="00D221B5"/>
    <w:rsid w:val="00D25006"/>
    <w:rsid w:val="00D25717"/>
    <w:rsid w:val="00D327ED"/>
    <w:rsid w:val="00D32825"/>
    <w:rsid w:val="00D33154"/>
    <w:rsid w:val="00D3360A"/>
    <w:rsid w:val="00D345FE"/>
    <w:rsid w:val="00D346D1"/>
    <w:rsid w:val="00D34F03"/>
    <w:rsid w:val="00D35562"/>
    <w:rsid w:val="00D40FB6"/>
    <w:rsid w:val="00D43E79"/>
    <w:rsid w:val="00D45AAC"/>
    <w:rsid w:val="00D47579"/>
    <w:rsid w:val="00D50B3C"/>
    <w:rsid w:val="00D518CD"/>
    <w:rsid w:val="00D51D1B"/>
    <w:rsid w:val="00D5246F"/>
    <w:rsid w:val="00D537D0"/>
    <w:rsid w:val="00D544E2"/>
    <w:rsid w:val="00D545CA"/>
    <w:rsid w:val="00D55744"/>
    <w:rsid w:val="00D5615D"/>
    <w:rsid w:val="00D63069"/>
    <w:rsid w:val="00D63B05"/>
    <w:rsid w:val="00D702B8"/>
    <w:rsid w:val="00D709F6"/>
    <w:rsid w:val="00D7132C"/>
    <w:rsid w:val="00D73FB6"/>
    <w:rsid w:val="00D75185"/>
    <w:rsid w:val="00D77BF4"/>
    <w:rsid w:val="00D80457"/>
    <w:rsid w:val="00D80EAE"/>
    <w:rsid w:val="00D82AF2"/>
    <w:rsid w:val="00D83C17"/>
    <w:rsid w:val="00D84685"/>
    <w:rsid w:val="00D85BD0"/>
    <w:rsid w:val="00D865FB"/>
    <w:rsid w:val="00D8713C"/>
    <w:rsid w:val="00D87C48"/>
    <w:rsid w:val="00D96B41"/>
    <w:rsid w:val="00D96BB9"/>
    <w:rsid w:val="00DA1E2D"/>
    <w:rsid w:val="00DA3348"/>
    <w:rsid w:val="00DA5F25"/>
    <w:rsid w:val="00DA62DE"/>
    <w:rsid w:val="00DB5639"/>
    <w:rsid w:val="00DB7183"/>
    <w:rsid w:val="00DC1F8F"/>
    <w:rsid w:val="00DC5B07"/>
    <w:rsid w:val="00DD0726"/>
    <w:rsid w:val="00DD50B5"/>
    <w:rsid w:val="00DD5B2F"/>
    <w:rsid w:val="00DD6616"/>
    <w:rsid w:val="00DD7B6F"/>
    <w:rsid w:val="00DE3212"/>
    <w:rsid w:val="00DE33D6"/>
    <w:rsid w:val="00DE4637"/>
    <w:rsid w:val="00DE4CCB"/>
    <w:rsid w:val="00DE52CD"/>
    <w:rsid w:val="00DF26F1"/>
    <w:rsid w:val="00DF2952"/>
    <w:rsid w:val="00DF2D5D"/>
    <w:rsid w:val="00E00FE6"/>
    <w:rsid w:val="00E03454"/>
    <w:rsid w:val="00E04EE4"/>
    <w:rsid w:val="00E05DE3"/>
    <w:rsid w:val="00E065F4"/>
    <w:rsid w:val="00E12A4B"/>
    <w:rsid w:val="00E179C1"/>
    <w:rsid w:val="00E221A2"/>
    <w:rsid w:val="00E24895"/>
    <w:rsid w:val="00E2561A"/>
    <w:rsid w:val="00E27DC2"/>
    <w:rsid w:val="00E34CDF"/>
    <w:rsid w:val="00E3753A"/>
    <w:rsid w:val="00E37BEC"/>
    <w:rsid w:val="00E40F1D"/>
    <w:rsid w:val="00E515E0"/>
    <w:rsid w:val="00E52BDC"/>
    <w:rsid w:val="00E544B6"/>
    <w:rsid w:val="00E54EDC"/>
    <w:rsid w:val="00E616C9"/>
    <w:rsid w:val="00E61B3C"/>
    <w:rsid w:val="00E63748"/>
    <w:rsid w:val="00E649C5"/>
    <w:rsid w:val="00E6500F"/>
    <w:rsid w:val="00E661F4"/>
    <w:rsid w:val="00E711D7"/>
    <w:rsid w:val="00E71E2F"/>
    <w:rsid w:val="00E71EC8"/>
    <w:rsid w:val="00E80866"/>
    <w:rsid w:val="00E821D2"/>
    <w:rsid w:val="00E85D93"/>
    <w:rsid w:val="00E9455B"/>
    <w:rsid w:val="00E94A21"/>
    <w:rsid w:val="00E95527"/>
    <w:rsid w:val="00EA248D"/>
    <w:rsid w:val="00EA3C0A"/>
    <w:rsid w:val="00EA3D21"/>
    <w:rsid w:val="00EA4DF3"/>
    <w:rsid w:val="00EA6901"/>
    <w:rsid w:val="00EA6CA5"/>
    <w:rsid w:val="00EB04CC"/>
    <w:rsid w:val="00EB1DDA"/>
    <w:rsid w:val="00EB254C"/>
    <w:rsid w:val="00EB35A9"/>
    <w:rsid w:val="00EB545F"/>
    <w:rsid w:val="00EB7865"/>
    <w:rsid w:val="00EC1BDF"/>
    <w:rsid w:val="00ED1935"/>
    <w:rsid w:val="00ED1D59"/>
    <w:rsid w:val="00ED3095"/>
    <w:rsid w:val="00ED3F83"/>
    <w:rsid w:val="00ED4C90"/>
    <w:rsid w:val="00ED637E"/>
    <w:rsid w:val="00EE1ACE"/>
    <w:rsid w:val="00EE429E"/>
    <w:rsid w:val="00EE479A"/>
    <w:rsid w:val="00EF0561"/>
    <w:rsid w:val="00EF2112"/>
    <w:rsid w:val="00EF70ED"/>
    <w:rsid w:val="00EF7306"/>
    <w:rsid w:val="00EF753C"/>
    <w:rsid w:val="00F00806"/>
    <w:rsid w:val="00F01D1D"/>
    <w:rsid w:val="00F022AE"/>
    <w:rsid w:val="00F02BBD"/>
    <w:rsid w:val="00F11A40"/>
    <w:rsid w:val="00F13B7C"/>
    <w:rsid w:val="00F1499D"/>
    <w:rsid w:val="00F1609C"/>
    <w:rsid w:val="00F17516"/>
    <w:rsid w:val="00F205C6"/>
    <w:rsid w:val="00F27325"/>
    <w:rsid w:val="00F30A83"/>
    <w:rsid w:val="00F311AF"/>
    <w:rsid w:val="00F361D1"/>
    <w:rsid w:val="00F36867"/>
    <w:rsid w:val="00F36B45"/>
    <w:rsid w:val="00F41D41"/>
    <w:rsid w:val="00F43B0D"/>
    <w:rsid w:val="00F44016"/>
    <w:rsid w:val="00F4799A"/>
    <w:rsid w:val="00F537C2"/>
    <w:rsid w:val="00F53961"/>
    <w:rsid w:val="00F54FBA"/>
    <w:rsid w:val="00F55E54"/>
    <w:rsid w:val="00F60A38"/>
    <w:rsid w:val="00F62844"/>
    <w:rsid w:val="00F63836"/>
    <w:rsid w:val="00F6660B"/>
    <w:rsid w:val="00F66EE9"/>
    <w:rsid w:val="00F672EE"/>
    <w:rsid w:val="00F70715"/>
    <w:rsid w:val="00F71950"/>
    <w:rsid w:val="00F72642"/>
    <w:rsid w:val="00F72A8D"/>
    <w:rsid w:val="00F72B47"/>
    <w:rsid w:val="00F7769D"/>
    <w:rsid w:val="00F77904"/>
    <w:rsid w:val="00F77EEF"/>
    <w:rsid w:val="00F8355A"/>
    <w:rsid w:val="00F91967"/>
    <w:rsid w:val="00F91CC0"/>
    <w:rsid w:val="00F964CB"/>
    <w:rsid w:val="00FA0AFD"/>
    <w:rsid w:val="00FB18DB"/>
    <w:rsid w:val="00FB5EA7"/>
    <w:rsid w:val="00FB720B"/>
    <w:rsid w:val="00FC649E"/>
    <w:rsid w:val="00FD1483"/>
    <w:rsid w:val="00FD33A5"/>
    <w:rsid w:val="00FD4C85"/>
    <w:rsid w:val="00FD67F0"/>
    <w:rsid w:val="00FE1DBD"/>
    <w:rsid w:val="00FE41B6"/>
    <w:rsid w:val="00FF162E"/>
    <w:rsid w:val="00FF35E6"/>
    <w:rsid w:val="00FF48C1"/>
    <w:rsid w:val="00FF4981"/>
    <w:rsid w:val="00FF6D32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A74E3"/>
  <w15:chartTrackingRefBased/>
  <w15:docId w15:val="{4A2EC401-2C8B-4847-A50E-57368A92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A3"/>
  </w:style>
  <w:style w:type="paragraph" w:styleId="Footer">
    <w:name w:val="footer"/>
    <w:basedOn w:val="Normal"/>
    <w:link w:val="Foot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A3"/>
  </w:style>
  <w:style w:type="character" w:styleId="Hyperlink">
    <w:name w:val="Hyperlink"/>
    <w:basedOn w:val="DefaultParagraphFont"/>
    <w:uiPriority w:val="99"/>
    <w:unhideWhenUsed/>
    <w:rsid w:val="00381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5EAA-4A3F-4B4D-9EF4-ED0D48C9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Matile, Miles [HMPS]</dc:creator>
  <cp:keywords/>
  <dc:description/>
  <cp:lastModifiedBy>miles matile</cp:lastModifiedBy>
  <cp:revision>12</cp:revision>
  <cp:lastPrinted>2024-03-04T17:02:00Z</cp:lastPrinted>
  <dcterms:created xsi:type="dcterms:W3CDTF">2024-02-08T09:19:00Z</dcterms:created>
  <dcterms:modified xsi:type="dcterms:W3CDTF">2024-03-09T15:27:00Z</dcterms:modified>
</cp:coreProperties>
</file>